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B8A6" w14:textId="6B5F1ABC" w:rsidR="003D73F0" w:rsidRPr="00E57AF2" w:rsidRDefault="003D73F0" w:rsidP="009D2801">
      <w:pPr>
        <w:jc w:val="right"/>
        <w:rPr>
          <w:rFonts w:ascii="Arial" w:hAnsi="Arial" w:cs="Arial"/>
          <w:b/>
        </w:rPr>
      </w:pPr>
    </w:p>
    <w:p w14:paraId="5918931E" w14:textId="77777777" w:rsidR="003D73F0" w:rsidRPr="00E57AF2" w:rsidRDefault="003D73F0">
      <w:pPr>
        <w:rPr>
          <w:rFonts w:ascii="Arial" w:hAnsi="Arial" w:cs="Arial"/>
          <w:b/>
        </w:rPr>
      </w:pPr>
    </w:p>
    <w:p w14:paraId="213410F6" w14:textId="77777777" w:rsidR="00D76D14" w:rsidRDefault="00D76D14" w:rsidP="00D51859">
      <w:pPr>
        <w:rPr>
          <w:rFonts w:ascii="Arial" w:hAnsi="Arial" w:cs="Arial"/>
          <w:b/>
        </w:rPr>
      </w:pPr>
    </w:p>
    <w:p w14:paraId="0369853B" w14:textId="5AFDA20C" w:rsidR="004666E1" w:rsidRDefault="00717A3B" w:rsidP="00717A3B">
      <w:pPr>
        <w:tabs>
          <w:tab w:val="left" w:pos="6015"/>
        </w:tabs>
        <w:rPr>
          <w:rFonts w:ascii="Arial" w:hAnsi="Arial" w:cs="Arial"/>
          <w:b/>
        </w:rPr>
      </w:pPr>
      <w:r>
        <w:rPr>
          <w:rFonts w:ascii="Arial" w:hAnsi="Arial" w:cs="Arial"/>
          <w:b/>
        </w:rPr>
        <w:tab/>
      </w:r>
    </w:p>
    <w:p w14:paraId="721F471E" w14:textId="77777777" w:rsidR="004666E1" w:rsidRDefault="004666E1" w:rsidP="00D51859">
      <w:pPr>
        <w:rPr>
          <w:rFonts w:ascii="Arial" w:hAnsi="Arial" w:cs="Arial"/>
          <w:b/>
        </w:rPr>
      </w:pPr>
    </w:p>
    <w:p w14:paraId="34BB4AA3" w14:textId="77777777" w:rsidR="004666E1" w:rsidRDefault="004666E1" w:rsidP="00D51859">
      <w:pPr>
        <w:rPr>
          <w:rFonts w:ascii="Arial" w:hAnsi="Arial" w:cs="Arial"/>
          <w:b/>
        </w:rPr>
      </w:pPr>
    </w:p>
    <w:p w14:paraId="5EE1DD26" w14:textId="77777777" w:rsidR="004666E1" w:rsidRDefault="004666E1" w:rsidP="00D51859">
      <w:pPr>
        <w:rPr>
          <w:rFonts w:ascii="Arial" w:hAnsi="Arial" w:cs="Arial"/>
          <w:b/>
        </w:rPr>
      </w:pPr>
    </w:p>
    <w:p w14:paraId="580001B4" w14:textId="77777777" w:rsidR="004666E1" w:rsidRDefault="004666E1" w:rsidP="00D51859">
      <w:pPr>
        <w:rPr>
          <w:rFonts w:ascii="Arial" w:hAnsi="Arial" w:cs="Arial"/>
          <w:b/>
        </w:rPr>
      </w:pPr>
    </w:p>
    <w:p w14:paraId="0A16CEDF" w14:textId="77777777" w:rsidR="000F631E" w:rsidRDefault="000F631E" w:rsidP="00D51859">
      <w:pPr>
        <w:rPr>
          <w:rFonts w:ascii="Arial" w:hAnsi="Arial" w:cs="Arial"/>
          <w:b/>
        </w:rPr>
      </w:pPr>
    </w:p>
    <w:p w14:paraId="49631949" w14:textId="77777777" w:rsidR="000F631E" w:rsidRDefault="000F631E" w:rsidP="00D51859">
      <w:pPr>
        <w:rPr>
          <w:rFonts w:ascii="Arial" w:hAnsi="Arial" w:cs="Arial"/>
          <w:b/>
        </w:rPr>
      </w:pPr>
    </w:p>
    <w:p w14:paraId="6B464F59" w14:textId="77777777" w:rsidR="000F631E" w:rsidRPr="00E57AF2" w:rsidRDefault="000F631E" w:rsidP="00D51859">
      <w:pPr>
        <w:rPr>
          <w:rFonts w:ascii="Arial" w:hAnsi="Arial" w:cs="Arial"/>
          <w:b/>
        </w:rPr>
      </w:pPr>
    </w:p>
    <w:p w14:paraId="0D595D72" w14:textId="70736B05" w:rsidR="0009180A" w:rsidRPr="0009180A" w:rsidRDefault="00FE788D" w:rsidP="000B5B84">
      <w:pPr>
        <w:jc w:val="center"/>
        <w:rPr>
          <w:rFonts w:ascii="Arial" w:hAnsi="Arial" w:cs="Arial"/>
          <w:b/>
          <w:sz w:val="36"/>
          <w:szCs w:val="36"/>
        </w:rPr>
      </w:pPr>
      <w:r>
        <w:rPr>
          <w:rFonts w:ascii="Arial Black" w:hAnsi="Arial Black" w:cs="Arial"/>
          <w:b/>
          <w:sz w:val="36"/>
          <w:szCs w:val="36"/>
        </w:rPr>
        <w:t xml:space="preserve">Assessment </w:t>
      </w:r>
      <w:r w:rsidR="006D1D93" w:rsidRPr="00D65D1E">
        <w:rPr>
          <w:rFonts w:ascii="Arial Black" w:hAnsi="Arial Black" w:cs="Arial"/>
          <w:b/>
          <w:sz w:val="36"/>
          <w:szCs w:val="36"/>
        </w:rPr>
        <w:t>Policy</w:t>
      </w:r>
    </w:p>
    <w:p w14:paraId="549697C5" w14:textId="30493E9A" w:rsidR="006649BF" w:rsidRDefault="006649BF" w:rsidP="00343001">
      <w:pPr>
        <w:rPr>
          <w:rFonts w:ascii="Arial" w:hAnsi="Arial" w:cs="Arial"/>
          <w:b/>
        </w:rPr>
      </w:pPr>
    </w:p>
    <w:p w14:paraId="7B0FFC6B" w14:textId="77777777" w:rsidR="00D51859" w:rsidRPr="00D51859" w:rsidRDefault="00D51859" w:rsidP="00343001">
      <w:pPr>
        <w:rPr>
          <w:rFonts w:ascii="Arial" w:hAnsi="Arial" w:cs="Arial"/>
          <w:b/>
        </w:rPr>
      </w:pPr>
    </w:p>
    <w:p w14:paraId="15D8B916" w14:textId="4B6EA24C" w:rsidR="00DE666A" w:rsidRDefault="00DE666A" w:rsidP="00FF1C4D">
      <w:pPr>
        <w:pStyle w:val="TOCHeading"/>
        <w:rPr>
          <w:rFonts w:ascii="Arial" w:hAnsi="Arial" w:cs="Arial"/>
          <w:b/>
          <w:color w:val="000000"/>
          <w:sz w:val="24"/>
          <w:szCs w:val="24"/>
        </w:rPr>
      </w:pPr>
    </w:p>
    <w:p w14:paraId="6E551520" w14:textId="51184C75" w:rsidR="00DE666A" w:rsidRDefault="00DE666A" w:rsidP="00DE666A">
      <w:pPr>
        <w:rPr>
          <w:lang w:val="en-US"/>
        </w:rPr>
      </w:pPr>
    </w:p>
    <w:p w14:paraId="2C3A0AA2" w14:textId="49B6B26E" w:rsidR="00DE666A" w:rsidRDefault="00DE666A" w:rsidP="00DE666A">
      <w:pPr>
        <w:rPr>
          <w:lang w:val="en-US"/>
        </w:rPr>
      </w:pPr>
    </w:p>
    <w:p w14:paraId="00E80E0A" w14:textId="616F5492" w:rsidR="00DE666A" w:rsidRDefault="00DE666A" w:rsidP="00DE666A">
      <w:pPr>
        <w:rPr>
          <w:lang w:val="en-US"/>
        </w:rPr>
      </w:pPr>
    </w:p>
    <w:p w14:paraId="070C5510" w14:textId="7F27F497" w:rsidR="00DE666A" w:rsidRDefault="00DE666A" w:rsidP="00DE666A">
      <w:pPr>
        <w:rPr>
          <w:lang w:val="en-US"/>
        </w:rPr>
      </w:pPr>
    </w:p>
    <w:p w14:paraId="3ADF4462" w14:textId="224F4370" w:rsidR="00DE666A" w:rsidRDefault="00DE666A" w:rsidP="00DE666A">
      <w:pPr>
        <w:rPr>
          <w:lang w:val="en-US"/>
        </w:rPr>
      </w:pPr>
    </w:p>
    <w:p w14:paraId="55DADF60" w14:textId="77777777" w:rsidR="00DE666A" w:rsidRPr="00DE666A" w:rsidRDefault="00DE666A" w:rsidP="00DE666A">
      <w:pPr>
        <w:rPr>
          <w:lang w:val="en-US"/>
        </w:rPr>
      </w:pPr>
    </w:p>
    <w:p w14:paraId="41FC6E8A" w14:textId="0C296EC4" w:rsidR="00F67268" w:rsidRDefault="00F67268" w:rsidP="00F67268">
      <w:pPr>
        <w:rPr>
          <w:lang w:val="en-US"/>
        </w:rPr>
      </w:pPr>
    </w:p>
    <w:p w14:paraId="2C8B0562" w14:textId="77777777" w:rsidR="00F67268" w:rsidRDefault="00F67268" w:rsidP="00F67268">
      <w:pPr>
        <w:rPr>
          <w:lang w:val="en-US"/>
        </w:rPr>
      </w:pPr>
    </w:p>
    <w:p w14:paraId="2BFCB3DF" w14:textId="77777777" w:rsidR="00717A3B" w:rsidRDefault="00717A3B" w:rsidP="00F67268">
      <w:pPr>
        <w:rPr>
          <w:lang w:val="en-US"/>
        </w:rPr>
      </w:pPr>
    </w:p>
    <w:p w14:paraId="7FF4383E" w14:textId="77777777" w:rsidR="00717A3B" w:rsidRPr="00F67268" w:rsidRDefault="00717A3B" w:rsidP="00F67268">
      <w:pPr>
        <w:rPr>
          <w:lang w:val="en-US"/>
        </w:rPr>
      </w:pPr>
    </w:p>
    <w:p w14:paraId="6DC1A2AF" w14:textId="1F159C9E" w:rsidR="001F0F58" w:rsidRDefault="001F0F58">
      <w:pPr>
        <w:spacing w:after="0" w:line="240" w:lineRule="auto"/>
        <w:rPr>
          <w:rFonts w:ascii="Arial" w:eastAsia="Times New Roman" w:hAnsi="Arial" w:cs="Arial"/>
          <w:b/>
          <w:color w:val="000000"/>
          <w:sz w:val="24"/>
          <w:szCs w:val="24"/>
          <w:lang w:val="en-US"/>
        </w:rPr>
      </w:pPr>
    </w:p>
    <w:p w14:paraId="5A232928" w14:textId="126F8C6F" w:rsidR="000B5B84" w:rsidRPr="00DA4887" w:rsidRDefault="005F0387" w:rsidP="002E04F9">
      <w:pPr>
        <w:pStyle w:val="TOCHeading"/>
        <w:rPr>
          <w:rFonts w:ascii="Arial" w:hAnsi="Arial" w:cs="Arial"/>
          <w:b/>
          <w:color w:val="000000"/>
          <w:sz w:val="24"/>
          <w:szCs w:val="24"/>
        </w:rPr>
      </w:pPr>
      <w:r w:rsidRPr="00D65D1E">
        <w:rPr>
          <w:rFonts w:ascii="Arial" w:hAnsi="Arial" w:cs="Arial"/>
          <w:b/>
          <w:color w:val="000000"/>
          <w:sz w:val="24"/>
          <w:szCs w:val="24"/>
        </w:rPr>
        <w:lastRenderedPageBreak/>
        <w:t>Contents</w:t>
      </w:r>
      <w:r w:rsidR="001F2AC8" w:rsidRPr="00D65D1E">
        <w:rPr>
          <w:rFonts w:ascii="Arial" w:hAnsi="Arial" w:cs="Arial"/>
          <w:b/>
          <w:color w:val="000000"/>
          <w:sz w:val="24"/>
          <w:szCs w:val="24"/>
        </w:rPr>
        <w:t xml:space="preserve"> </w:t>
      </w:r>
    </w:p>
    <w:p w14:paraId="1BC7E406" w14:textId="77777777" w:rsidR="002E04F9" w:rsidRPr="00D65D1E" w:rsidRDefault="002E04F9" w:rsidP="002E04F9">
      <w:pPr>
        <w:rPr>
          <w:rFonts w:ascii="Arial" w:hAnsi="Arial" w:cs="Arial"/>
          <w:sz w:val="24"/>
          <w:szCs w:val="24"/>
          <w:lang w:val="en-US"/>
        </w:rPr>
      </w:pPr>
    </w:p>
    <w:p w14:paraId="39E26E83" w14:textId="6B3F609E" w:rsidR="0078361A" w:rsidRDefault="005F0387">
      <w:pPr>
        <w:pStyle w:val="TOC1"/>
        <w:tabs>
          <w:tab w:val="left" w:pos="480"/>
          <w:tab w:val="right" w:leader="dot" w:pos="9016"/>
        </w:tabs>
        <w:rPr>
          <w:rFonts w:asciiTheme="minorHAnsi" w:eastAsiaTheme="minorEastAsia" w:hAnsiTheme="minorHAnsi" w:cstheme="minorBidi"/>
          <w:noProof/>
          <w:kern w:val="2"/>
          <w:sz w:val="24"/>
          <w:szCs w:val="24"/>
          <w:lang w:eastAsia="en-GB"/>
          <w14:ligatures w14:val="standardContextual"/>
        </w:rPr>
      </w:pPr>
      <w:r w:rsidRPr="00D65D1E">
        <w:rPr>
          <w:rFonts w:ascii="Arial" w:hAnsi="Arial" w:cs="Arial"/>
          <w:b/>
          <w:color w:val="000000"/>
          <w:sz w:val="24"/>
          <w:szCs w:val="24"/>
          <w:u w:val="single"/>
        </w:rPr>
        <w:fldChar w:fldCharType="begin"/>
      </w:r>
      <w:r w:rsidRPr="00D65D1E">
        <w:rPr>
          <w:rFonts w:ascii="Arial" w:hAnsi="Arial" w:cs="Arial"/>
          <w:b/>
          <w:color w:val="000000"/>
          <w:sz w:val="24"/>
          <w:szCs w:val="24"/>
          <w:u w:val="single"/>
        </w:rPr>
        <w:instrText xml:space="preserve"> TOC \o "1-3" \h \z \u </w:instrText>
      </w:r>
      <w:r w:rsidRPr="00D65D1E">
        <w:rPr>
          <w:rFonts w:ascii="Arial" w:hAnsi="Arial" w:cs="Arial"/>
          <w:b/>
          <w:color w:val="000000"/>
          <w:sz w:val="24"/>
          <w:szCs w:val="24"/>
          <w:u w:val="single"/>
        </w:rPr>
        <w:fldChar w:fldCharType="separate"/>
      </w:r>
      <w:hyperlink w:anchor="_Toc194055813" w:history="1">
        <w:r w:rsidR="0078361A" w:rsidRPr="004142D2">
          <w:rPr>
            <w:rStyle w:val="Hyperlink"/>
            <w:rFonts w:ascii="Arial" w:hAnsi="Arial" w:cs="Arial"/>
            <w:noProof/>
          </w:rPr>
          <w:t>1.</w:t>
        </w:r>
        <w:r w:rsidR="0078361A">
          <w:rPr>
            <w:rFonts w:asciiTheme="minorHAnsi" w:eastAsiaTheme="minorEastAsia" w:hAnsiTheme="minorHAnsi" w:cstheme="minorBidi"/>
            <w:noProof/>
            <w:kern w:val="2"/>
            <w:sz w:val="24"/>
            <w:szCs w:val="24"/>
            <w:lang w:eastAsia="en-GB"/>
            <w14:ligatures w14:val="standardContextual"/>
          </w:rPr>
          <w:tab/>
        </w:r>
        <w:r w:rsidR="0078361A" w:rsidRPr="004142D2">
          <w:rPr>
            <w:rStyle w:val="Hyperlink"/>
            <w:rFonts w:ascii="Arial" w:hAnsi="Arial" w:cs="Arial"/>
            <w:noProof/>
          </w:rPr>
          <w:t>Policy aims</w:t>
        </w:r>
        <w:r w:rsidR="0078361A">
          <w:rPr>
            <w:noProof/>
            <w:webHidden/>
          </w:rPr>
          <w:tab/>
        </w:r>
        <w:r w:rsidR="0078361A">
          <w:rPr>
            <w:noProof/>
            <w:webHidden/>
          </w:rPr>
          <w:fldChar w:fldCharType="begin"/>
        </w:r>
        <w:r w:rsidR="0078361A">
          <w:rPr>
            <w:noProof/>
            <w:webHidden/>
          </w:rPr>
          <w:instrText xml:space="preserve"> PAGEREF _Toc194055813 \h </w:instrText>
        </w:r>
        <w:r w:rsidR="0078361A">
          <w:rPr>
            <w:noProof/>
            <w:webHidden/>
          </w:rPr>
        </w:r>
        <w:r w:rsidR="0078361A">
          <w:rPr>
            <w:noProof/>
            <w:webHidden/>
          </w:rPr>
          <w:fldChar w:fldCharType="separate"/>
        </w:r>
        <w:r w:rsidR="0078361A">
          <w:rPr>
            <w:noProof/>
            <w:webHidden/>
          </w:rPr>
          <w:t>4</w:t>
        </w:r>
        <w:r w:rsidR="0078361A">
          <w:rPr>
            <w:noProof/>
            <w:webHidden/>
          </w:rPr>
          <w:fldChar w:fldCharType="end"/>
        </w:r>
      </w:hyperlink>
    </w:p>
    <w:p w14:paraId="3EB6734D" w14:textId="32F7DAD0" w:rsidR="0078361A" w:rsidRDefault="0078361A">
      <w:pPr>
        <w:pStyle w:val="TOC1"/>
        <w:tabs>
          <w:tab w:val="left" w:pos="480"/>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94055814" w:history="1">
        <w:r w:rsidRPr="004142D2">
          <w:rPr>
            <w:rStyle w:val="Hyperlink"/>
            <w:rFonts w:ascii="Arial" w:hAnsi="Arial" w:cs="Arial"/>
            <w:noProof/>
          </w:rPr>
          <w:t>2.</w:t>
        </w:r>
        <w:r>
          <w:rPr>
            <w:rFonts w:asciiTheme="minorHAnsi" w:eastAsiaTheme="minorEastAsia" w:hAnsiTheme="minorHAnsi" w:cstheme="minorBidi"/>
            <w:noProof/>
            <w:kern w:val="2"/>
            <w:sz w:val="24"/>
            <w:szCs w:val="24"/>
            <w:lang w:eastAsia="en-GB"/>
            <w14:ligatures w14:val="standardContextual"/>
          </w:rPr>
          <w:tab/>
        </w:r>
        <w:r w:rsidRPr="004142D2">
          <w:rPr>
            <w:rStyle w:val="Hyperlink"/>
            <w:rFonts w:ascii="Arial" w:hAnsi="Arial" w:cs="Arial"/>
            <w:noProof/>
          </w:rPr>
          <w:t>Principles of Assessment</w:t>
        </w:r>
        <w:r>
          <w:rPr>
            <w:noProof/>
            <w:webHidden/>
          </w:rPr>
          <w:tab/>
        </w:r>
        <w:r>
          <w:rPr>
            <w:noProof/>
            <w:webHidden/>
          </w:rPr>
          <w:fldChar w:fldCharType="begin"/>
        </w:r>
        <w:r>
          <w:rPr>
            <w:noProof/>
            <w:webHidden/>
          </w:rPr>
          <w:instrText xml:space="preserve"> PAGEREF _Toc194055814 \h </w:instrText>
        </w:r>
        <w:r>
          <w:rPr>
            <w:noProof/>
            <w:webHidden/>
          </w:rPr>
        </w:r>
        <w:r>
          <w:rPr>
            <w:noProof/>
            <w:webHidden/>
          </w:rPr>
          <w:fldChar w:fldCharType="separate"/>
        </w:r>
        <w:r>
          <w:rPr>
            <w:noProof/>
            <w:webHidden/>
          </w:rPr>
          <w:t>4</w:t>
        </w:r>
        <w:r>
          <w:rPr>
            <w:noProof/>
            <w:webHidden/>
          </w:rPr>
          <w:fldChar w:fldCharType="end"/>
        </w:r>
      </w:hyperlink>
    </w:p>
    <w:p w14:paraId="78723766" w14:textId="6416114B" w:rsidR="0078361A" w:rsidRDefault="0078361A">
      <w:pPr>
        <w:pStyle w:val="TOC1"/>
        <w:tabs>
          <w:tab w:val="left" w:pos="480"/>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94055815" w:history="1">
        <w:r w:rsidRPr="004142D2">
          <w:rPr>
            <w:rStyle w:val="Hyperlink"/>
            <w:rFonts w:ascii="Arial" w:hAnsi="Arial" w:cs="Arial"/>
            <w:noProof/>
          </w:rPr>
          <w:t>3.</w:t>
        </w:r>
        <w:r>
          <w:rPr>
            <w:rFonts w:asciiTheme="minorHAnsi" w:eastAsiaTheme="minorEastAsia" w:hAnsiTheme="minorHAnsi" w:cstheme="minorBidi"/>
            <w:noProof/>
            <w:kern w:val="2"/>
            <w:sz w:val="24"/>
            <w:szCs w:val="24"/>
            <w:lang w:eastAsia="en-GB"/>
            <w14:ligatures w14:val="standardContextual"/>
          </w:rPr>
          <w:tab/>
        </w:r>
        <w:r w:rsidRPr="004142D2">
          <w:rPr>
            <w:rStyle w:val="Hyperlink"/>
            <w:rFonts w:ascii="Arial" w:hAnsi="Arial" w:cs="Arial"/>
            <w:noProof/>
          </w:rPr>
          <w:t>Approaches to Assessment</w:t>
        </w:r>
        <w:r>
          <w:rPr>
            <w:noProof/>
            <w:webHidden/>
          </w:rPr>
          <w:tab/>
        </w:r>
        <w:r>
          <w:rPr>
            <w:noProof/>
            <w:webHidden/>
          </w:rPr>
          <w:fldChar w:fldCharType="begin"/>
        </w:r>
        <w:r>
          <w:rPr>
            <w:noProof/>
            <w:webHidden/>
          </w:rPr>
          <w:instrText xml:space="preserve"> PAGEREF _Toc194055815 \h </w:instrText>
        </w:r>
        <w:r>
          <w:rPr>
            <w:noProof/>
            <w:webHidden/>
          </w:rPr>
        </w:r>
        <w:r>
          <w:rPr>
            <w:noProof/>
            <w:webHidden/>
          </w:rPr>
          <w:fldChar w:fldCharType="separate"/>
        </w:r>
        <w:r>
          <w:rPr>
            <w:noProof/>
            <w:webHidden/>
          </w:rPr>
          <w:t>4</w:t>
        </w:r>
        <w:r>
          <w:rPr>
            <w:noProof/>
            <w:webHidden/>
          </w:rPr>
          <w:fldChar w:fldCharType="end"/>
        </w:r>
      </w:hyperlink>
    </w:p>
    <w:p w14:paraId="50C42982" w14:textId="34E5563B" w:rsidR="0078361A" w:rsidRDefault="0078361A">
      <w:pPr>
        <w:pStyle w:val="TOC1"/>
        <w:tabs>
          <w:tab w:val="left" w:pos="480"/>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94055816" w:history="1">
        <w:r w:rsidRPr="004142D2">
          <w:rPr>
            <w:rStyle w:val="Hyperlink"/>
            <w:rFonts w:ascii="Arial" w:hAnsi="Arial" w:cs="Arial"/>
            <w:noProof/>
          </w:rPr>
          <w:t>4.</w:t>
        </w:r>
        <w:r>
          <w:rPr>
            <w:rFonts w:asciiTheme="minorHAnsi" w:eastAsiaTheme="minorEastAsia" w:hAnsiTheme="minorHAnsi" w:cstheme="minorBidi"/>
            <w:noProof/>
            <w:kern w:val="2"/>
            <w:sz w:val="24"/>
            <w:szCs w:val="24"/>
            <w:lang w:eastAsia="en-GB"/>
            <w14:ligatures w14:val="standardContextual"/>
          </w:rPr>
          <w:tab/>
        </w:r>
        <w:r w:rsidRPr="004142D2">
          <w:rPr>
            <w:rStyle w:val="Hyperlink"/>
            <w:rFonts w:ascii="Arial" w:hAnsi="Arial" w:cs="Arial"/>
            <w:noProof/>
          </w:rPr>
          <w:t>Recording and Reporting Student Progress</w:t>
        </w:r>
        <w:r>
          <w:rPr>
            <w:noProof/>
            <w:webHidden/>
          </w:rPr>
          <w:tab/>
        </w:r>
        <w:r>
          <w:rPr>
            <w:noProof/>
            <w:webHidden/>
          </w:rPr>
          <w:fldChar w:fldCharType="begin"/>
        </w:r>
        <w:r>
          <w:rPr>
            <w:noProof/>
            <w:webHidden/>
          </w:rPr>
          <w:instrText xml:space="preserve"> PAGEREF _Toc194055816 \h </w:instrText>
        </w:r>
        <w:r>
          <w:rPr>
            <w:noProof/>
            <w:webHidden/>
          </w:rPr>
        </w:r>
        <w:r>
          <w:rPr>
            <w:noProof/>
            <w:webHidden/>
          </w:rPr>
          <w:fldChar w:fldCharType="separate"/>
        </w:r>
        <w:r>
          <w:rPr>
            <w:noProof/>
            <w:webHidden/>
          </w:rPr>
          <w:t>6</w:t>
        </w:r>
        <w:r>
          <w:rPr>
            <w:noProof/>
            <w:webHidden/>
          </w:rPr>
          <w:fldChar w:fldCharType="end"/>
        </w:r>
      </w:hyperlink>
    </w:p>
    <w:p w14:paraId="13E36775" w14:textId="77777777" w:rsidR="00B4151B" w:rsidRDefault="005F0387" w:rsidP="009848CE">
      <w:pPr>
        <w:jc w:val="center"/>
        <w:rPr>
          <w:rFonts w:ascii="Arial" w:hAnsi="Arial" w:cs="Arial"/>
          <w:b/>
          <w:bCs/>
          <w:noProof/>
          <w:sz w:val="24"/>
          <w:szCs w:val="24"/>
        </w:rPr>
      </w:pPr>
      <w:r w:rsidRPr="00D65D1E">
        <w:rPr>
          <w:rFonts w:ascii="Arial" w:hAnsi="Arial" w:cs="Arial"/>
          <w:b/>
          <w:bCs/>
          <w:noProof/>
          <w:sz w:val="24"/>
          <w:szCs w:val="24"/>
        </w:rPr>
        <w:fldChar w:fldCharType="end"/>
      </w:r>
    </w:p>
    <w:p w14:paraId="4A3C2BBA" w14:textId="77777777" w:rsidR="00B4151B" w:rsidRDefault="00B4151B" w:rsidP="009848CE">
      <w:pPr>
        <w:jc w:val="center"/>
        <w:rPr>
          <w:rFonts w:ascii="Arial" w:hAnsi="Arial" w:cs="Arial"/>
          <w:b/>
          <w:bCs/>
          <w:noProof/>
          <w:sz w:val="24"/>
          <w:szCs w:val="24"/>
        </w:rPr>
      </w:pPr>
    </w:p>
    <w:p w14:paraId="50518F2F" w14:textId="77777777" w:rsidR="00B4151B" w:rsidRDefault="00B4151B" w:rsidP="009848CE">
      <w:pPr>
        <w:jc w:val="center"/>
        <w:rPr>
          <w:rFonts w:ascii="Arial" w:hAnsi="Arial" w:cs="Arial"/>
          <w:b/>
          <w:bCs/>
          <w:noProof/>
          <w:sz w:val="24"/>
          <w:szCs w:val="24"/>
        </w:rPr>
      </w:pPr>
    </w:p>
    <w:p w14:paraId="69E75BC1" w14:textId="01666587" w:rsidR="009848CE" w:rsidRPr="009848CE" w:rsidRDefault="009848CE" w:rsidP="009848CE">
      <w:pPr>
        <w:jc w:val="center"/>
        <w:rPr>
          <w:rFonts w:ascii="Arial" w:hAnsi="Arial" w:cs="Arial"/>
          <w:noProof/>
          <w:sz w:val="24"/>
          <w:szCs w:val="24"/>
        </w:rPr>
      </w:pPr>
      <w:r w:rsidRPr="009848CE">
        <w:rPr>
          <w:rFonts w:ascii="Arial" w:hAnsi="Arial" w:cs="Arial"/>
          <w:noProof/>
          <w:sz w:val="24"/>
          <w:szCs w:val="24"/>
        </w:rPr>
        <w:t>“Feedback is one of the most powerful influences on learning and achievement”</w:t>
      </w:r>
    </w:p>
    <w:p w14:paraId="604BC139" w14:textId="6BB7EB21" w:rsidR="003A69E1" w:rsidRPr="009848CE" w:rsidRDefault="009848CE" w:rsidP="009848CE">
      <w:pPr>
        <w:jc w:val="center"/>
        <w:rPr>
          <w:rFonts w:ascii="Arial" w:hAnsi="Arial" w:cs="Arial"/>
        </w:rPr>
      </w:pPr>
      <w:r w:rsidRPr="009848CE">
        <w:rPr>
          <w:rFonts w:ascii="Arial" w:hAnsi="Arial" w:cs="Arial"/>
          <w:noProof/>
          <w:sz w:val="24"/>
          <w:szCs w:val="24"/>
        </w:rPr>
        <w:t>J. Hattie.  2007</w:t>
      </w:r>
    </w:p>
    <w:p w14:paraId="2E999880" w14:textId="77777777" w:rsidR="005C2109" w:rsidRPr="00D65D1E" w:rsidRDefault="005C2109" w:rsidP="005C2109">
      <w:pPr>
        <w:pStyle w:val="ListParagraph"/>
        <w:rPr>
          <w:rFonts w:ascii="Arial" w:eastAsia="Calibri" w:hAnsi="Arial" w:cs="Arial"/>
          <w:shd w:val="clear" w:color="auto" w:fill="FFFFFF"/>
          <w:lang w:val="en-GB"/>
        </w:rPr>
      </w:pPr>
    </w:p>
    <w:p w14:paraId="5627CE40" w14:textId="77777777" w:rsidR="000934A9" w:rsidRPr="00D65D1E" w:rsidRDefault="000934A9" w:rsidP="000934A9">
      <w:pPr>
        <w:pStyle w:val="ListParagraph"/>
        <w:rPr>
          <w:rFonts w:ascii="Arial" w:eastAsia="Calibri" w:hAnsi="Arial" w:cs="Arial"/>
          <w:shd w:val="clear" w:color="auto" w:fill="FFFFFF"/>
          <w:lang w:val="en-GB"/>
        </w:rPr>
      </w:pPr>
    </w:p>
    <w:p w14:paraId="48A968E1" w14:textId="4C23D3C5" w:rsidR="00DA65BC" w:rsidRPr="00D65D1E" w:rsidRDefault="00DA65BC" w:rsidP="00DA65BC">
      <w:pPr>
        <w:jc w:val="both"/>
        <w:rPr>
          <w:rFonts w:ascii="Arial" w:hAnsi="Arial" w:cs="Arial"/>
          <w:sz w:val="24"/>
          <w:szCs w:val="24"/>
          <w:shd w:val="clear" w:color="auto" w:fill="FFFFFF"/>
        </w:rPr>
      </w:pPr>
      <w:r w:rsidRPr="00D65D1E">
        <w:rPr>
          <w:rFonts w:ascii="Arial" w:hAnsi="Arial" w:cs="Arial"/>
          <w:sz w:val="24"/>
          <w:szCs w:val="24"/>
          <w:shd w:val="clear" w:color="auto" w:fill="FFFFFF"/>
        </w:rPr>
        <w:t xml:space="preserve"> </w:t>
      </w:r>
    </w:p>
    <w:p w14:paraId="4EA902B0" w14:textId="77777777" w:rsidR="001F0F58" w:rsidRPr="00087799" w:rsidRDefault="001F0F58">
      <w:pPr>
        <w:spacing w:after="0" w:line="240" w:lineRule="auto"/>
        <w:rPr>
          <w:rFonts w:ascii="Arial" w:hAnsi="Arial" w:cs="Arial"/>
          <w:bCs/>
          <w:sz w:val="24"/>
          <w:szCs w:val="24"/>
        </w:rPr>
      </w:pPr>
      <w:r w:rsidRPr="00D65D1E">
        <w:rPr>
          <w:rFonts w:ascii="Arial" w:hAnsi="Arial" w:cs="Arial"/>
          <w:b/>
          <w:sz w:val="24"/>
          <w:szCs w:val="24"/>
          <w:u w:val="single"/>
        </w:rPr>
        <w:br w:type="page"/>
      </w:r>
    </w:p>
    <w:p w14:paraId="5E67580F" w14:textId="6959A334" w:rsidR="00A67422" w:rsidRPr="00D65D1E" w:rsidRDefault="00A67422" w:rsidP="00265242">
      <w:pPr>
        <w:jc w:val="both"/>
        <w:rPr>
          <w:rFonts w:ascii="Arial" w:hAnsi="Arial" w:cs="Arial"/>
          <w:b/>
          <w:sz w:val="24"/>
          <w:szCs w:val="24"/>
          <w:u w:val="single"/>
        </w:rPr>
      </w:pPr>
    </w:p>
    <w:p w14:paraId="3DAA1855" w14:textId="49352467" w:rsidR="00A75C92" w:rsidRPr="00D65D1E" w:rsidRDefault="008C3BE9" w:rsidP="002E1D35">
      <w:pPr>
        <w:pStyle w:val="Heading1"/>
        <w:numPr>
          <w:ilvl w:val="0"/>
          <w:numId w:val="27"/>
        </w:numPr>
        <w:ind w:left="567" w:hanging="567"/>
        <w:jc w:val="both"/>
        <w:rPr>
          <w:rFonts w:ascii="Arial" w:hAnsi="Arial" w:cs="Arial"/>
          <w:sz w:val="24"/>
          <w:szCs w:val="24"/>
        </w:rPr>
      </w:pPr>
      <w:bookmarkStart w:id="0" w:name="_Toc194055813"/>
      <w:r w:rsidRPr="00D65D1E">
        <w:rPr>
          <w:rFonts w:ascii="Arial" w:hAnsi="Arial" w:cs="Arial"/>
          <w:sz w:val="24"/>
          <w:szCs w:val="24"/>
        </w:rPr>
        <w:t xml:space="preserve">Policy </w:t>
      </w:r>
      <w:r w:rsidR="00616935">
        <w:rPr>
          <w:rFonts w:ascii="Arial" w:hAnsi="Arial" w:cs="Arial"/>
          <w:sz w:val="24"/>
          <w:szCs w:val="24"/>
        </w:rPr>
        <w:t>aims</w:t>
      </w:r>
      <w:bookmarkEnd w:id="0"/>
      <w:r w:rsidR="00616935">
        <w:rPr>
          <w:rFonts w:ascii="Arial" w:hAnsi="Arial" w:cs="Arial"/>
          <w:sz w:val="24"/>
          <w:szCs w:val="24"/>
        </w:rPr>
        <w:t xml:space="preserve"> </w:t>
      </w:r>
    </w:p>
    <w:p w14:paraId="41744966" w14:textId="0CA62D4E" w:rsidR="007549CD" w:rsidRDefault="00241C53" w:rsidP="00795DB2">
      <w:pPr>
        <w:ind w:left="567"/>
        <w:jc w:val="both"/>
        <w:rPr>
          <w:rFonts w:ascii="Arial" w:hAnsi="Arial" w:cs="Arial"/>
          <w:sz w:val="24"/>
          <w:szCs w:val="24"/>
        </w:rPr>
      </w:pPr>
      <w:r w:rsidRPr="00241C53">
        <w:rPr>
          <w:rFonts w:ascii="Arial" w:hAnsi="Arial" w:cs="Arial"/>
          <w:sz w:val="24"/>
          <w:szCs w:val="24"/>
        </w:rPr>
        <w:t>The assessment policy for Halliwell Education aims to:</w:t>
      </w:r>
    </w:p>
    <w:p w14:paraId="09CB908F" w14:textId="77777777" w:rsidR="00B02368" w:rsidRPr="00B02368" w:rsidRDefault="00B02368" w:rsidP="00B02368">
      <w:pPr>
        <w:ind w:left="567"/>
        <w:jc w:val="both"/>
        <w:rPr>
          <w:rFonts w:ascii="Arial" w:hAnsi="Arial" w:cs="Arial"/>
          <w:sz w:val="24"/>
          <w:szCs w:val="24"/>
        </w:rPr>
      </w:pPr>
      <w:r w:rsidRPr="00B02368">
        <w:rPr>
          <w:rFonts w:ascii="Arial" w:hAnsi="Arial" w:cs="Arial"/>
          <w:sz w:val="24"/>
          <w:szCs w:val="24"/>
        </w:rPr>
        <w:t>•</w:t>
      </w:r>
      <w:r w:rsidRPr="00B02368">
        <w:rPr>
          <w:rFonts w:ascii="Arial" w:hAnsi="Arial" w:cs="Arial"/>
          <w:sz w:val="24"/>
          <w:szCs w:val="24"/>
        </w:rPr>
        <w:tab/>
        <w:t>Provide clear guidelines on our approach to formative and summative assessment</w:t>
      </w:r>
    </w:p>
    <w:p w14:paraId="61756E47" w14:textId="77777777" w:rsidR="00B02368" w:rsidRPr="00B02368" w:rsidRDefault="00B02368" w:rsidP="00B02368">
      <w:pPr>
        <w:ind w:left="567"/>
        <w:jc w:val="both"/>
        <w:rPr>
          <w:rFonts w:ascii="Arial" w:hAnsi="Arial" w:cs="Arial"/>
          <w:sz w:val="24"/>
          <w:szCs w:val="24"/>
        </w:rPr>
      </w:pPr>
      <w:r w:rsidRPr="00B02368">
        <w:rPr>
          <w:rFonts w:ascii="Arial" w:hAnsi="Arial" w:cs="Arial"/>
          <w:sz w:val="24"/>
          <w:szCs w:val="24"/>
        </w:rPr>
        <w:t>•</w:t>
      </w:r>
      <w:r w:rsidRPr="00B02368">
        <w:rPr>
          <w:rFonts w:ascii="Arial" w:hAnsi="Arial" w:cs="Arial"/>
          <w:sz w:val="24"/>
          <w:szCs w:val="24"/>
        </w:rPr>
        <w:tab/>
        <w:t>Establish a robust and rigorous approach to recording assessment outcomes and reporting</w:t>
      </w:r>
    </w:p>
    <w:p w14:paraId="433B3FEC" w14:textId="711479B3" w:rsidR="00241C53" w:rsidRPr="00D65D1E" w:rsidRDefault="00B02368" w:rsidP="00B02368">
      <w:pPr>
        <w:ind w:left="567"/>
        <w:jc w:val="both"/>
        <w:rPr>
          <w:rFonts w:ascii="Arial" w:hAnsi="Arial" w:cs="Arial"/>
          <w:sz w:val="24"/>
          <w:szCs w:val="24"/>
        </w:rPr>
      </w:pPr>
      <w:r w:rsidRPr="00B02368">
        <w:rPr>
          <w:rFonts w:ascii="Arial" w:hAnsi="Arial" w:cs="Arial"/>
          <w:sz w:val="24"/>
          <w:szCs w:val="24"/>
        </w:rPr>
        <w:t>•</w:t>
      </w:r>
      <w:r w:rsidRPr="00B02368">
        <w:rPr>
          <w:rFonts w:ascii="Arial" w:hAnsi="Arial" w:cs="Arial"/>
          <w:sz w:val="24"/>
          <w:szCs w:val="24"/>
        </w:rPr>
        <w:tab/>
        <w:t>Clearly set out how and when assessment practice will be monitored and evaluated</w:t>
      </w:r>
    </w:p>
    <w:p w14:paraId="5604D51B" w14:textId="2A80B6F2" w:rsidR="00816215" w:rsidRDefault="004278D7" w:rsidP="002A1119">
      <w:pPr>
        <w:pStyle w:val="Heading1"/>
        <w:numPr>
          <w:ilvl w:val="0"/>
          <w:numId w:val="27"/>
        </w:numPr>
        <w:ind w:left="567" w:hanging="567"/>
        <w:jc w:val="both"/>
        <w:rPr>
          <w:rStyle w:val="apple-converted-space"/>
          <w:rFonts w:ascii="Arial" w:hAnsi="Arial" w:cs="Arial"/>
          <w:color w:val="000000"/>
          <w:sz w:val="24"/>
          <w:szCs w:val="24"/>
        </w:rPr>
      </w:pPr>
      <w:bookmarkStart w:id="1" w:name="_Toc194055814"/>
      <w:r w:rsidRPr="00D65D1E">
        <w:rPr>
          <w:rStyle w:val="apple-converted-space"/>
          <w:rFonts w:ascii="Arial" w:hAnsi="Arial" w:cs="Arial"/>
          <w:color w:val="000000"/>
          <w:sz w:val="24"/>
          <w:szCs w:val="24"/>
        </w:rPr>
        <w:t>P</w:t>
      </w:r>
      <w:r w:rsidR="0029013A">
        <w:rPr>
          <w:rStyle w:val="apple-converted-space"/>
          <w:rFonts w:ascii="Arial" w:hAnsi="Arial" w:cs="Arial"/>
          <w:color w:val="000000"/>
          <w:sz w:val="24"/>
          <w:szCs w:val="24"/>
        </w:rPr>
        <w:t>rinciples of Assessment</w:t>
      </w:r>
      <w:bookmarkEnd w:id="1"/>
      <w:r w:rsidR="0029013A">
        <w:rPr>
          <w:rStyle w:val="apple-converted-space"/>
          <w:rFonts w:ascii="Arial" w:hAnsi="Arial" w:cs="Arial"/>
          <w:color w:val="000000"/>
          <w:sz w:val="24"/>
          <w:szCs w:val="24"/>
        </w:rPr>
        <w:t xml:space="preserve"> </w:t>
      </w:r>
    </w:p>
    <w:p w14:paraId="127046CD" w14:textId="570AB865" w:rsidR="00E22FB1" w:rsidRPr="00D65D1E" w:rsidRDefault="00D73B24" w:rsidP="0016795F">
      <w:pPr>
        <w:ind w:left="567"/>
        <w:jc w:val="both"/>
        <w:rPr>
          <w:rStyle w:val="apple-converted-space"/>
          <w:rFonts w:ascii="Arial" w:hAnsi="Arial" w:cs="Arial"/>
          <w:color w:val="000000"/>
          <w:sz w:val="24"/>
          <w:szCs w:val="24"/>
        </w:rPr>
      </w:pPr>
      <w:r w:rsidRPr="00D73B24">
        <w:rPr>
          <w:rStyle w:val="apple-converted-space"/>
          <w:rFonts w:ascii="Arial" w:hAnsi="Arial" w:cs="Arial"/>
          <w:color w:val="000000"/>
          <w:sz w:val="24"/>
          <w:szCs w:val="24"/>
        </w:rPr>
        <w:t>Our mission is to motivate and empower our pupils so that they are able to thrive.  We aspire to create learners who have the skills to self-reflect on their knowledge and understanding, in order to act opportunely to feedback.</w:t>
      </w:r>
    </w:p>
    <w:p w14:paraId="7858DFB7" w14:textId="49DA27F4" w:rsidR="006C6F9A" w:rsidRDefault="001047BF" w:rsidP="0016795F">
      <w:pPr>
        <w:ind w:left="567"/>
        <w:jc w:val="both"/>
        <w:rPr>
          <w:rStyle w:val="apple-converted-space"/>
          <w:rFonts w:ascii="Arial" w:hAnsi="Arial" w:cs="Arial"/>
          <w:color w:val="000000"/>
          <w:sz w:val="24"/>
          <w:szCs w:val="24"/>
        </w:rPr>
      </w:pPr>
      <w:r w:rsidRPr="001047BF">
        <w:rPr>
          <w:rStyle w:val="apple-converted-space"/>
          <w:rFonts w:ascii="Arial" w:hAnsi="Arial" w:cs="Arial"/>
          <w:color w:val="000000"/>
          <w:sz w:val="24"/>
          <w:szCs w:val="24"/>
        </w:rPr>
        <w:t>We aim to achieve this with a focus on:</w:t>
      </w:r>
    </w:p>
    <w:p w14:paraId="2B93C7A4" w14:textId="77777777" w:rsidR="00EF5415" w:rsidRPr="00EF5415" w:rsidRDefault="00EF5415" w:rsidP="00EF5415">
      <w:pPr>
        <w:ind w:left="567"/>
        <w:jc w:val="both"/>
        <w:rPr>
          <w:rStyle w:val="apple-converted-space"/>
          <w:rFonts w:ascii="Arial" w:hAnsi="Arial" w:cs="Arial"/>
          <w:color w:val="000000"/>
          <w:sz w:val="24"/>
          <w:szCs w:val="24"/>
        </w:rPr>
      </w:pPr>
      <w:r w:rsidRPr="00EF5415">
        <w:rPr>
          <w:rStyle w:val="apple-converted-space"/>
          <w:rFonts w:ascii="Arial" w:hAnsi="Arial" w:cs="Arial"/>
          <w:color w:val="000000"/>
          <w:sz w:val="24"/>
          <w:szCs w:val="24"/>
        </w:rPr>
        <w:t>•</w:t>
      </w:r>
      <w:r w:rsidRPr="00EF5415">
        <w:rPr>
          <w:rStyle w:val="apple-converted-space"/>
          <w:rFonts w:ascii="Arial" w:hAnsi="Arial" w:cs="Arial"/>
          <w:color w:val="000000"/>
          <w:sz w:val="24"/>
          <w:szCs w:val="24"/>
        </w:rPr>
        <w:tab/>
      </w:r>
      <w:r w:rsidRPr="004F7643">
        <w:rPr>
          <w:rStyle w:val="apple-converted-space"/>
          <w:rFonts w:ascii="Arial" w:hAnsi="Arial" w:cs="Arial"/>
          <w:b/>
          <w:bCs/>
          <w:color w:val="000000"/>
          <w:sz w:val="24"/>
          <w:szCs w:val="24"/>
        </w:rPr>
        <w:t>Learning</w:t>
      </w:r>
      <w:r w:rsidRPr="00EF5415">
        <w:rPr>
          <w:rStyle w:val="apple-converted-space"/>
          <w:rFonts w:ascii="Arial" w:hAnsi="Arial" w:cs="Arial"/>
          <w:color w:val="000000"/>
          <w:sz w:val="24"/>
          <w:szCs w:val="24"/>
        </w:rPr>
        <w:t xml:space="preserve">.  This is defined as knowing more and remembering more. If nothing has been remembered, nothing has been learned. Learning is an alteration in long term memory. </w:t>
      </w:r>
    </w:p>
    <w:p w14:paraId="5F5EA90E" w14:textId="77777777" w:rsidR="00EF5415" w:rsidRPr="00EF5415" w:rsidRDefault="00EF5415" w:rsidP="00EF5415">
      <w:pPr>
        <w:ind w:left="567"/>
        <w:jc w:val="both"/>
        <w:rPr>
          <w:rStyle w:val="apple-converted-space"/>
          <w:rFonts w:ascii="Arial" w:hAnsi="Arial" w:cs="Arial"/>
          <w:color w:val="000000"/>
          <w:sz w:val="24"/>
          <w:szCs w:val="24"/>
        </w:rPr>
      </w:pPr>
      <w:r w:rsidRPr="00EF5415">
        <w:rPr>
          <w:rStyle w:val="apple-converted-space"/>
          <w:rFonts w:ascii="Arial" w:hAnsi="Arial" w:cs="Arial"/>
          <w:color w:val="000000"/>
          <w:sz w:val="24"/>
          <w:szCs w:val="24"/>
        </w:rPr>
        <w:t>•</w:t>
      </w:r>
      <w:r w:rsidRPr="00EF5415">
        <w:rPr>
          <w:rStyle w:val="apple-converted-space"/>
          <w:rFonts w:ascii="Arial" w:hAnsi="Arial" w:cs="Arial"/>
          <w:color w:val="000000"/>
          <w:sz w:val="24"/>
          <w:szCs w:val="24"/>
        </w:rPr>
        <w:tab/>
      </w:r>
      <w:r w:rsidRPr="004F7643">
        <w:rPr>
          <w:rStyle w:val="apple-converted-space"/>
          <w:rFonts w:ascii="Arial" w:hAnsi="Arial" w:cs="Arial"/>
          <w:b/>
          <w:bCs/>
          <w:color w:val="000000"/>
          <w:sz w:val="24"/>
          <w:szCs w:val="24"/>
        </w:rPr>
        <w:t>Progression Model Curriculum.</w:t>
      </w:r>
      <w:r w:rsidRPr="00EF5415">
        <w:rPr>
          <w:rStyle w:val="apple-converted-space"/>
          <w:rFonts w:ascii="Arial" w:hAnsi="Arial" w:cs="Arial"/>
          <w:color w:val="000000"/>
          <w:sz w:val="24"/>
          <w:szCs w:val="24"/>
        </w:rPr>
        <w:t xml:space="preserve"> Designed to set out what we want our pupils to learn and therefore the ‘progress’ we wish them to make.</w:t>
      </w:r>
    </w:p>
    <w:p w14:paraId="4D886D0E" w14:textId="77777777" w:rsidR="00EF5415" w:rsidRPr="00EF5415" w:rsidRDefault="00EF5415" w:rsidP="00EF5415">
      <w:pPr>
        <w:ind w:left="567"/>
        <w:jc w:val="both"/>
        <w:rPr>
          <w:rStyle w:val="apple-converted-space"/>
          <w:rFonts w:ascii="Arial" w:hAnsi="Arial" w:cs="Arial"/>
          <w:color w:val="000000"/>
          <w:sz w:val="24"/>
          <w:szCs w:val="24"/>
        </w:rPr>
      </w:pPr>
      <w:r w:rsidRPr="00EF5415">
        <w:rPr>
          <w:rStyle w:val="apple-converted-space"/>
          <w:rFonts w:ascii="Arial" w:hAnsi="Arial" w:cs="Arial"/>
          <w:color w:val="000000"/>
          <w:sz w:val="24"/>
          <w:szCs w:val="24"/>
        </w:rPr>
        <w:t>•</w:t>
      </w:r>
      <w:r w:rsidRPr="00EF5415">
        <w:rPr>
          <w:rStyle w:val="apple-converted-space"/>
          <w:rFonts w:ascii="Arial" w:hAnsi="Arial" w:cs="Arial"/>
          <w:color w:val="000000"/>
          <w:sz w:val="24"/>
          <w:szCs w:val="24"/>
        </w:rPr>
        <w:tab/>
      </w:r>
      <w:r w:rsidRPr="004F7643">
        <w:rPr>
          <w:rStyle w:val="apple-converted-space"/>
          <w:rFonts w:ascii="Arial" w:hAnsi="Arial" w:cs="Arial"/>
          <w:b/>
          <w:bCs/>
          <w:color w:val="000000"/>
          <w:sz w:val="24"/>
          <w:szCs w:val="24"/>
        </w:rPr>
        <w:t>Progress</w:t>
      </w:r>
      <w:r w:rsidRPr="00EF5415">
        <w:rPr>
          <w:rStyle w:val="apple-converted-space"/>
          <w:rFonts w:ascii="Arial" w:hAnsi="Arial" w:cs="Arial"/>
          <w:color w:val="000000"/>
          <w:sz w:val="24"/>
          <w:szCs w:val="24"/>
        </w:rPr>
        <w:t xml:space="preserve">. This is defined as the extent to which pupils have learned or are successfully learning the intended curriculum. If they are successfully learning the curriculum they are making progress over a sequence of curriculum components; deep learning is complex and multi-faceted. </w:t>
      </w:r>
    </w:p>
    <w:p w14:paraId="76EAD574" w14:textId="05CC8C4E" w:rsidR="001047BF" w:rsidRPr="00D65D1E" w:rsidRDefault="00EF5415" w:rsidP="00EF5415">
      <w:pPr>
        <w:ind w:left="567"/>
        <w:jc w:val="both"/>
        <w:rPr>
          <w:rStyle w:val="apple-converted-space"/>
          <w:rFonts w:ascii="Arial" w:hAnsi="Arial" w:cs="Arial"/>
          <w:color w:val="000000"/>
          <w:sz w:val="24"/>
          <w:szCs w:val="24"/>
        </w:rPr>
      </w:pPr>
      <w:r w:rsidRPr="00EF5415">
        <w:rPr>
          <w:rStyle w:val="apple-converted-space"/>
          <w:rFonts w:ascii="Arial" w:hAnsi="Arial" w:cs="Arial"/>
          <w:color w:val="000000"/>
          <w:sz w:val="24"/>
          <w:szCs w:val="24"/>
        </w:rPr>
        <w:t>•</w:t>
      </w:r>
      <w:r w:rsidRPr="00EF5415">
        <w:rPr>
          <w:rStyle w:val="apple-converted-space"/>
          <w:rFonts w:ascii="Arial" w:hAnsi="Arial" w:cs="Arial"/>
          <w:color w:val="000000"/>
          <w:sz w:val="24"/>
          <w:szCs w:val="24"/>
        </w:rPr>
        <w:tab/>
      </w:r>
      <w:r w:rsidRPr="004F7643">
        <w:rPr>
          <w:rStyle w:val="apple-converted-space"/>
          <w:rFonts w:ascii="Arial" w:hAnsi="Arial" w:cs="Arial"/>
          <w:b/>
          <w:bCs/>
          <w:color w:val="000000"/>
          <w:sz w:val="24"/>
          <w:szCs w:val="24"/>
        </w:rPr>
        <w:t>Research</w:t>
      </w:r>
      <w:r w:rsidRPr="00EF5415">
        <w:rPr>
          <w:rStyle w:val="apple-converted-space"/>
          <w:rFonts w:ascii="Arial" w:hAnsi="Arial" w:cs="Arial"/>
          <w:color w:val="000000"/>
          <w:sz w:val="24"/>
          <w:szCs w:val="24"/>
        </w:rPr>
        <w:t>.  The assessment model will accurately measure and report pupils’ progress through the curriculum; support the re-teaching of curriculum content and skills and will reduce the need for unnecessary teacher workload.  The marking and data entry will be meaningful and will allow teachers to focus on planning and delivering the curriculum in the most effective way.</w:t>
      </w:r>
    </w:p>
    <w:p w14:paraId="0D16348B" w14:textId="175E8760" w:rsidR="002D1BED" w:rsidRDefault="00836069" w:rsidP="002A1119">
      <w:pPr>
        <w:pStyle w:val="Heading1"/>
        <w:numPr>
          <w:ilvl w:val="0"/>
          <w:numId w:val="27"/>
        </w:numPr>
        <w:ind w:left="567" w:hanging="567"/>
        <w:jc w:val="both"/>
        <w:rPr>
          <w:rStyle w:val="apple-converted-space"/>
          <w:rFonts w:ascii="Arial" w:hAnsi="Arial" w:cs="Arial"/>
          <w:color w:val="000000"/>
          <w:sz w:val="24"/>
          <w:szCs w:val="24"/>
        </w:rPr>
      </w:pPr>
      <w:bookmarkStart w:id="2" w:name="_Toc194055815"/>
      <w:r>
        <w:rPr>
          <w:rStyle w:val="apple-converted-space"/>
          <w:rFonts w:ascii="Arial" w:hAnsi="Arial" w:cs="Arial"/>
          <w:color w:val="000000"/>
          <w:sz w:val="24"/>
          <w:szCs w:val="24"/>
        </w:rPr>
        <w:t>Approaches to Assessment</w:t>
      </w:r>
      <w:bookmarkEnd w:id="2"/>
      <w:r>
        <w:rPr>
          <w:rStyle w:val="apple-converted-space"/>
          <w:rFonts w:ascii="Arial" w:hAnsi="Arial" w:cs="Arial"/>
          <w:color w:val="000000"/>
          <w:sz w:val="24"/>
          <w:szCs w:val="24"/>
        </w:rPr>
        <w:t xml:space="preserve"> </w:t>
      </w:r>
    </w:p>
    <w:p w14:paraId="6E2D9250" w14:textId="7CECB377" w:rsidR="00FE4C18" w:rsidRDefault="00890B00" w:rsidP="0016795F">
      <w:pPr>
        <w:ind w:left="567"/>
        <w:jc w:val="both"/>
        <w:rPr>
          <w:rStyle w:val="apple-converted-space"/>
          <w:rFonts w:ascii="Arial" w:hAnsi="Arial" w:cs="Arial"/>
          <w:color w:val="000000"/>
          <w:sz w:val="24"/>
          <w:szCs w:val="24"/>
        </w:rPr>
      </w:pPr>
      <w:r w:rsidRPr="00890B00">
        <w:rPr>
          <w:rStyle w:val="apple-converted-space"/>
          <w:rFonts w:ascii="Arial" w:hAnsi="Arial" w:cs="Arial"/>
          <w:color w:val="000000"/>
          <w:sz w:val="24"/>
          <w:szCs w:val="24"/>
        </w:rPr>
        <w:t>Within Halliwell Education, we see assessment as an integral part of teaching and learning, and it is inextricably linked to our curriculum.  Each data capture across all year groups uses two broad overarching forms of assessment, day-to-day in-school formative assessment and in-school summative assessment.</w:t>
      </w:r>
    </w:p>
    <w:p w14:paraId="6B58E6CB" w14:textId="77777777" w:rsidR="00890B00" w:rsidRDefault="00890B00" w:rsidP="00890B00">
      <w:pPr>
        <w:ind w:left="567"/>
        <w:jc w:val="both"/>
        <w:rPr>
          <w:rStyle w:val="apple-converted-space"/>
          <w:rFonts w:ascii="Arial" w:hAnsi="Arial" w:cs="Arial"/>
          <w:color w:val="000000"/>
          <w:sz w:val="24"/>
          <w:szCs w:val="24"/>
        </w:rPr>
      </w:pPr>
    </w:p>
    <w:tbl>
      <w:tblPr>
        <w:tblStyle w:val="TableGrid1"/>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20"/>
        <w:gridCol w:w="1500"/>
        <w:gridCol w:w="1065"/>
        <w:gridCol w:w="1905"/>
        <w:gridCol w:w="3225"/>
      </w:tblGrid>
      <w:tr w:rsidR="007B7D4E" w:rsidRPr="007B7D4E" w14:paraId="35C04DC4" w14:textId="77777777" w:rsidTr="007B7D4E">
        <w:trPr>
          <w:trHeight w:val="300"/>
        </w:trPr>
        <w:tc>
          <w:tcPr>
            <w:tcW w:w="1320" w:type="dxa"/>
            <w:shd w:val="clear" w:color="auto" w:fill="D9D9D9"/>
            <w:tcMar>
              <w:left w:w="105" w:type="dxa"/>
              <w:right w:w="105" w:type="dxa"/>
            </w:tcMar>
          </w:tcPr>
          <w:p w14:paraId="19336481" w14:textId="77777777" w:rsidR="007B7D4E" w:rsidRPr="007B7D4E" w:rsidRDefault="007B7D4E" w:rsidP="007B7D4E">
            <w:pPr>
              <w:tabs>
                <w:tab w:val="left" w:pos="284"/>
              </w:tabs>
              <w:spacing w:after="160" w:line="279" w:lineRule="auto"/>
              <w:jc w:val="center"/>
              <w:rPr>
                <w:rFonts w:ascii="Calibri" w:eastAsia="Calibri" w:hAnsi="Calibri" w:cs="Calibri"/>
                <w:sz w:val="19"/>
                <w:szCs w:val="19"/>
                <w:lang w:eastAsia="ja-JP"/>
              </w:rPr>
            </w:pPr>
            <w:r w:rsidRPr="007B7D4E">
              <w:rPr>
                <w:rFonts w:ascii="Calibri" w:eastAsia="Calibri" w:hAnsi="Calibri" w:cs="Calibri"/>
                <w:b/>
                <w:bCs/>
                <w:sz w:val="19"/>
                <w:szCs w:val="19"/>
                <w:lang w:eastAsia="ja-JP"/>
              </w:rPr>
              <w:t xml:space="preserve">Assessment </w:t>
            </w:r>
          </w:p>
        </w:tc>
        <w:tc>
          <w:tcPr>
            <w:tcW w:w="1500" w:type="dxa"/>
            <w:shd w:val="clear" w:color="auto" w:fill="D9D9D9"/>
            <w:tcMar>
              <w:left w:w="105" w:type="dxa"/>
              <w:right w:w="105" w:type="dxa"/>
            </w:tcMar>
          </w:tcPr>
          <w:p w14:paraId="63A36853" w14:textId="77777777" w:rsidR="007B7D4E" w:rsidRPr="007B7D4E" w:rsidRDefault="007B7D4E" w:rsidP="007B7D4E">
            <w:pPr>
              <w:tabs>
                <w:tab w:val="left" w:pos="284"/>
              </w:tabs>
              <w:spacing w:after="160" w:line="279" w:lineRule="auto"/>
              <w:jc w:val="center"/>
              <w:rPr>
                <w:rFonts w:ascii="Calibri" w:eastAsia="Calibri" w:hAnsi="Calibri" w:cs="Calibri"/>
                <w:sz w:val="19"/>
                <w:szCs w:val="19"/>
                <w:lang w:eastAsia="ja-JP"/>
              </w:rPr>
            </w:pPr>
            <w:r w:rsidRPr="007B7D4E">
              <w:rPr>
                <w:rFonts w:ascii="Calibri" w:eastAsia="Calibri" w:hAnsi="Calibri" w:cs="Calibri"/>
                <w:b/>
                <w:bCs/>
                <w:sz w:val="19"/>
                <w:szCs w:val="19"/>
                <w:lang w:eastAsia="ja-JP"/>
              </w:rPr>
              <w:t>Implementation</w:t>
            </w:r>
          </w:p>
        </w:tc>
        <w:tc>
          <w:tcPr>
            <w:tcW w:w="1065" w:type="dxa"/>
            <w:shd w:val="clear" w:color="auto" w:fill="D9D9D9"/>
            <w:tcMar>
              <w:left w:w="105" w:type="dxa"/>
              <w:right w:w="105" w:type="dxa"/>
            </w:tcMar>
          </w:tcPr>
          <w:p w14:paraId="0EE63297" w14:textId="77777777" w:rsidR="007B7D4E" w:rsidRPr="007B7D4E" w:rsidRDefault="007B7D4E" w:rsidP="007B7D4E">
            <w:pPr>
              <w:tabs>
                <w:tab w:val="left" w:pos="284"/>
              </w:tabs>
              <w:spacing w:after="160" w:line="279" w:lineRule="auto"/>
              <w:jc w:val="center"/>
              <w:rPr>
                <w:rFonts w:ascii="Calibri" w:eastAsia="Calibri" w:hAnsi="Calibri" w:cs="Calibri"/>
                <w:sz w:val="19"/>
                <w:szCs w:val="19"/>
                <w:lang w:eastAsia="ja-JP"/>
              </w:rPr>
            </w:pPr>
            <w:r w:rsidRPr="007B7D4E">
              <w:rPr>
                <w:rFonts w:ascii="Calibri" w:eastAsia="Calibri" w:hAnsi="Calibri" w:cs="Calibri"/>
                <w:b/>
                <w:bCs/>
                <w:sz w:val="19"/>
                <w:szCs w:val="19"/>
                <w:lang w:eastAsia="ja-JP"/>
              </w:rPr>
              <w:t>Frequency</w:t>
            </w:r>
          </w:p>
        </w:tc>
        <w:tc>
          <w:tcPr>
            <w:tcW w:w="1905" w:type="dxa"/>
            <w:shd w:val="clear" w:color="auto" w:fill="D9D9D9"/>
            <w:tcMar>
              <w:left w:w="105" w:type="dxa"/>
              <w:right w:w="105" w:type="dxa"/>
            </w:tcMar>
          </w:tcPr>
          <w:p w14:paraId="302F76B1" w14:textId="77777777" w:rsidR="007B7D4E" w:rsidRPr="007B7D4E" w:rsidRDefault="007B7D4E" w:rsidP="007B7D4E">
            <w:pPr>
              <w:tabs>
                <w:tab w:val="left" w:pos="284"/>
              </w:tabs>
              <w:spacing w:after="160" w:line="279" w:lineRule="auto"/>
              <w:jc w:val="center"/>
              <w:rPr>
                <w:rFonts w:ascii="Calibri" w:eastAsia="Calibri" w:hAnsi="Calibri" w:cs="Calibri"/>
                <w:sz w:val="19"/>
                <w:szCs w:val="19"/>
                <w:lang w:eastAsia="ja-JP"/>
              </w:rPr>
            </w:pPr>
            <w:r w:rsidRPr="007B7D4E">
              <w:rPr>
                <w:rFonts w:ascii="Calibri" w:eastAsia="Calibri" w:hAnsi="Calibri" w:cs="Calibri"/>
                <w:b/>
                <w:bCs/>
                <w:sz w:val="19"/>
                <w:szCs w:val="19"/>
                <w:lang w:eastAsia="ja-JP"/>
              </w:rPr>
              <w:t>Feedback</w:t>
            </w:r>
          </w:p>
        </w:tc>
        <w:tc>
          <w:tcPr>
            <w:tcW w:w="3225" w:type="dxa"/>
            <w:shd w:val="clear" w:color="auto" w:fill="D9D9D9"/>
            <w:tcMar>
              <w:left w:w="105" w:type="dxa"/>
              <w:right w:w="105" w:type="dxa"/>
            </w:tcMar>
          </w:tcPr>
          <w:p w14:paraId="27E921BE" w14:textId="77777777" w:rsidR="007B7D4E" w:rsidRPr="007B7D4E" w:rsidRDefault="007B7D4E" w:rsidP="007B7D4E">
            <w:pPr>
              <w:tabs>
                <w:tab w:val="left" w:pos="284"/>
              </w:tabs>
              <w:spacing w:after="160" w:line="279" w:lineRule="auto"/>
              <w:jc w:val="center"/>
              <w:rPr>
                <w:rFonts w:ascii="Calibri" w:eastAsia="Calibri" w:hAnsi="Calibri" w:cs="Calibri"/>
                <w:sz w:val="19"/>
                <w:szCs w:val="19"/>
                <w:lang w:eastAsia="ja-JP"/>
              </w:rPr>
            </w:pPr>
            <w:r w:rsidRPr="007B7D4E">
              <w:rPr>
                <w:rFonts w:ascii="Calibri" w:eastAsia="Calibri" w:hAnsi="Calibri" w:cs="Calibri"/>
                <w:b/>
                <w:bCs/>
                <w:sz w:val="19"/>
                <w:szCs w:val="19"/>
                <w:lang w:eastAsia="ja-JP"/>
              </w:rPr>
              <w:t>Outcomes</w:t>
            </w:r>
          </w:p>
        </w:tc>
      </w:tr>
      <w:tr w:rsidR="007B7D4E" w:rsidRPr="007B7D4E" w14:paraId="5FFF32BE" w14:textId="77777777" w:rsidTr="007B7D4E">
        <w:trPr>
          <w:trHeight w:val="300"/>
        </w:trPr>
        <w:tc>
          <w:tcPr>
            <w:tcW w:w="1320" w:type="dxa"/>
            <w:tcMar>
              <w:left w:w="105" w:type="dxa"/>
              <w:right w:w="105" w:type="dxa"/>
            </w:tcMar>
          </w:tcPr>
          <w:p w14:paraId="2D742694"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Low stakes assessment</w:t>
            </w:r>
          </w:p>
        </w:tc>
        <w:tc>
          <w:tcPr>
            <w:tcW w:w="1500" w:type="dxa"/>
            <w:tcMar>
              <w:left w:w="105" w:type="dxa"/>
              <w:right w:w="105" w:type="dxa"/>
            </w:tcMar>
          </w:tcPr>
          <w:p w14:paraId="5BF8D574"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b/>
                <w:bCs/>
                <w:sz w:val="19"/>
                <w:szCs w:val="19"/>
                <w:lang w:eastAsia="ja-JP"/>
              </w:rPr>
              <w:t>For example:</w:t>
            </w:r>
            <w:r w:rsidRPr="007B7D4E">
              <w:rPr>
                <w:rFonts w:ascii="Calibri" w:eastAsia="Calibri" w:hAnsi="Calibri" w:cs="Calibri"/>
                <w:sz w:val="19"/>
                <w:szCs w:val="19"/>
                <w:lang w:eastAsia="ja-JP"/>
              </w:rPr>
              <w:t xml:space="preserve"> Pupils are set ‘low stakes’ retrieval questions at the start of each lesson.</w:t>
            </w:r>
          </w:p>
          <w:p w14:paraId="7421AD3C"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4AFFDECB"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Every unit of work is broken down into questions to test knowledge across the unit of work.</w:t>
            </w:r>
          </w:p>
          <w:p w14:paraId="5512DF4C"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500D405F"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Homework can ensure pupils have additional quizzes each term, to ensure that pupils are retaining their learning long term.</w:t>
            </w:r>
          </w:p>
        </w:tc>
        <w:tc>
          <w:tcPr>
            <w:tcW w:w="1065" w:type="dxa"/>
            <w:tcMar>
              <w:left w:w="105" w:type="dxa"/>
              <w:right w:w="105" w:type="dxa"/>
            </w:tcMar>
          </w:tcPr>
          <w:p w14:paraId="276B6D95"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Questions every lesson</w:t>
            </w:r>
          </w:p>
          <w:p w14:paraId="5F57A446"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404605A5"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Daily</w:t>
            </w:r>
          </w:p>
          <w:p w14:paraId="59535A37"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Weekly</w:t>
            </w:r>
          </w:p>
          <w:p w14:paraId="6DB8D090"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Half Termly</w:t>
            </w:r>
          </w:p>
          <w:p w14:paraId="66260352"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For Homework</w:t>
            </w:r>
          </w:p>
        </w:tc>
        <w:tc>
          <w:tcPr>
            <w:tcW w:w="1905" w:type="dxa"/>
            <w:tcMar>
              <w:left w:w="105" w:type="dxa"/>
              <w:right w:w="105" w:type="dxa"/>
            </w:tcMar>
          </w:tcPr>
          <w:p w14:paraId="5B5A46EA"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Pupils self-assess</w:t>
            </w:r>
          </w:p>
          <w:p w14:paraId="315F6EF4"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Teachers identify gaps or misconceptions and re-teach to address these</w:t>
            </w:r>
          </w:p>
        </w:tc>
        <w:tc>
          <w:tcPr>
            <w:tcW w:w="3225" w:type="dxa"/>
            <w:tcMar>
              <w:left w:w="105" w:type="dxa"/>
              <w:right w:w="105" w:type="dxa"/>
            </w:tcMar>
          </w:tcPr>
          <w:p w14:paraId="3530485B"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b/>
                <w:bCs/>
                <w:sz w:val="19"/>
                <w:szCs w:val="19"/>
                <w:lang w:eastAsia="ja-JP"/>
              </w:rPr>
              <w:t>Teachers</w:t>
            </w:r>
            <w:r w:rsidRPr="007B7D4E">
              <w:rPr>
                <w:rFonts w:ascii="Calibri" w:eastAsia="Calibri" w:hAnsi="Calibri" w:cs="Calibri"/>
                <w:sz w:val="19"/>
                <w:szCs w:val="19"/>
                <w:lang w:eastAsia="ja-JP"/>
              </w:rPr>
              <w:t xml:space="preserve"> to identify how pupils are performing on a continuing basis and to use this information to provide appropriate support or extension, evaluate teaching and plan future lessons</w:t>
            </w:r>
          </w:p>
          <w:p w14:paraId="18548A00"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b/>
                <w:bCs/>
                <w:sz w:val="19"/>
                <w:szCs w:val="19"/>
                <w:lang w:eastAsia="ja-JP"/>
              </w:rPr>
              <w:t>Pupils</w:t>
            </w:r>
            <w:r w:rsidRPr="007B7D4E">
              <w:rPr>
                <w:rFonts w:ascii="Calibri" w:eastAsia="Calibri" w:hAnsi="Calibri" w:cs="Calibri"/>
                <w:sz w:val="19"/>
                <w:szCs w:val="19"/>
                <w:lang w:eastAsia="ja-JP"/>
              </w:rPr>
              <w:t xml:space="preserve"> to measure their knowledge and understanding against the components of the curriculum</w:t>
            </w:r>
          </w:p>
          <w:p w14:paraId="7E3EEBA7"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4EE354B6"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b/>
                <w:bCs/>
                <w:sz w:val="19"/>
                <w:szCs w:val="19"/>
                <w:lang w:eastAsia="ja-JP"/>
              </w:rPr>
              <w:t>Parents/Carers</w:t>
            </w:r>
            <w:r w:rsidRPr="007B7D4E">
              <w:rPr>
                <w:rFonts w:ascii="Calibri" w:eastAsia="Calibri" w:hAnsi="Calibri" w:cs="Calibri"/>
                <w:sz w:val="19"/>
                <w:szCs w:val="19"/>
                <w:lang w:eastAsia="ja-JP"/>
              </w:rPr>
              <w:t xml:space="preserve"> to gain a broad picture of where the child’s strengths and weaknesses lie, and what they need to do to improve</w:t>
            </w:r>
          </w:p>
          <w:p w14:paraId="0235AB74"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tc>
      </w:tr>
      <w:tr w:rsidR="007B7D4E" w:rsidRPr="007B7D4E" w14:paraId="5A6E11A9" w14:textId="77777777" w:rsidTr="007B7D4E">
        <w:trPr>
          <w:trHeight w:val="300"/>
        </w:trPr>
        <w:tc>
          <w:tcPr>
            <w:tcW w:w="1320" w:type="dxa"/>
            <w:tcMar>
              <w:left w:w="105" w:type="dxa"/>
              <w:right w:w="105" w:type="dxa"/>
            </w:tcMar>
          </w:tcPr>
          <w:p w14:paraId="5C4A864E"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‘Mastery’ Tasks</w:t>
            </w:r>
          </w:p>
        </w:tc>
        <w:tc>
          <w:tcPr>
            <w:tcW w:w="1500" w:type="dxa"/>
            <w:tcMar>
              <w:left w:w="105" w:type="dxa"/>
              <w:right w:w="105" w:type="dxa"/>
            </w:tcMar>
          </w:tcPr>
          <w:p w14:paraId="320F42AB"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The pupils are set an ‘open’ question to demonstrate what they know and their progression through the curriculum.</w:t>
            </w:r>
          </w:p>
          <w:p w14:paraId="0E7D55EB"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7955C9E5"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Scaffolding will ensure all pupils access a Mastery Task</w:t>
            </w:r>
          </w:p>
          <w:p w14:paraId="6B2F58DD"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12710E19"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tc>
        <w:tc>
          <w:tcPr>
            <w:tcW w:w="1065" w:type="dxa"/>
            <w:tcMar>
              <w:left w:w="105" w:type="dxa"/>
              <w:right w:w="105" w:type="dxa"/>
            </w:tcMar>
          </w:tcPr>
          <w:p w14:paraId="163699A5"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Over a three-lesson cycle</w:t>
            </w:r>
          </w:p>
          <w:p w14:paraId="47B10A22"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6DDEA738"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[Note: If a component has been covered sooner than this then a Mastery Task may be completed]</w:t>
            </w:r>
          </w:p>
        </w:tc>
        <w:tc>
          <w:tcPr>
            <w:tcW w:w="1905" w:type="dxa"/>
            <w:tcMar>
              <w:left w:w="105" w:type="dxa"/>
              <w:right w:w="105" w:type="dxa"/>
            </w:tcMar>
          </w:tcPr>
          <w:p w14:paraId="11C20CA1"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Mastery task marking should acknowledge all the correct knowledge ‘retrieved’ by the pupils through highlighting where this is demonstrated in the student answer</w:t>
            </w:r>
          </w:p>
          <w:p w14:paraId="5C6B2493"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1566FC10"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The Mastery task should be cursory marked for SPAG/effort</w:t>
            </w:r>
          </w:p>
          <w:p w14:paraId="2AE0B16E"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0903849C"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The Mastery task could generate a detailed whole class feedback to address gaps, misconceptions and to allow the pupils make more progress</w:t>
            </w:r>
          </w:p>
          <w:p w14:paraId="6702F843"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77FB06E4"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 xml:space="preserve">Prompt questions/scaffolding should be provided where pupils have shown little understanding  </w:t>
            </w:r>
          </w:p>
        </w:tc>
        <w:tc>
          <w:tcPr>
            <w:tcW w:w="3225" w:type="dxa"/>
            <w:tcMar>
              <w:left w:w="105" w:type="dxa"/>
              <w:right w:w="105" w:type="dxa"/>
            </w:tcMar>
          </w:tcPr>
          <w:p w14:paraId="74444FE3"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b/>
                <w:bCs/>
                <w:sz w:val="19"/>
                <w:szCs w:val="19"/>
                <w:lang w:eastAsia="ja-JP"/>
              </w:rPr>
              <w:t>Teachers</w:t>
            </w:r>
            <w:r w:rsidRPr="007B7D4E">
              <w:rPr>
                <w:rFonts w:ascii="Calibri" w:eastAsia="Calibri" w:hAnsi="Calibri" w:cs="Calibri"/>
                <w:sz w:val="19"/>
                <w:szCs w:val="19"/>
                <w:lang w:eastAsia="ja-JP"/>
              </w:rPr>
              <w:t xml:space="preserve"> to identify how pupils are performing on a continuing basis and to use this information to provide appropriate support or extension, evaluate teaching and plan future lessons</w:t>
            </w:r>
          </w:p>
          <w:p w14:paraId="7BB9A96D"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1CA5C571"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b/>
                <w:bCs/>
                <w:sz w:val="19"/>
                <w:szCs w:val="19"/>
                <w:lang w:eastAsia="ja-JP"/>
              </w:rPr>
              <w:t>Pupils</w:t>
            </w:r>
            <w:r w:rsidRPr="007B7D4E">
              <w:rPr>
                <w:rFonts w:ascii="Calibri" w:eastAsia="Calibri" w:hAnsi="Calibri" w:cs="Calibri"/>
                <w:sz w:val="19"/>
                <w:szCs w:val="19"/>
                <w:lang w:eastAsia="ja-JP"/>
              </w:rPr>
              <w:t xml:space="preserve"> to understand how well they have learned or understood an episode of learning and act on feedback to improve</w:t>
            </w:r>
          </w:p>
          <w:p w14:paraId="1E9449DC"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39E22D2D"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b/>
                <w:bCs/>
                <w:sz w:val="19"/>
                <w:szCs w:val="19"/>
                <w:lang w:eastAsia="ja-JP"/>
              </w:rPr>
              <w:t>Parents/carers</w:t>
            </w:r>
            <w:r w:rsidRPr="007B7D4E">
              <w:rPr>
                <w:rFonts w:ascii="Calibri" w:eastAsia="Calibri" w:hAnsi="Calibri" w:cs="Calibri"/>
                <w:sz w:val="19"/>
                <w:szCs w:val="19"/>
                <w:lang w:eastAsia="ja-JP"/>
              </w:rPr>
              <w:t xml:space="preserve"> to gain a broad picture of where their child’s strengths and weaknesses lie, and what they need to do to improve</w:t>
            </w:r>
          </w:p>
          <w:p w14:paraId="34EBF04A"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tc>
      </w:tr>
      <w:tr w:rsidR="007B7D4E" w:rsidRPr="007B7D4E" w14:paraId="0E511213" w14:textId="77777777" w:rsidTr="007B7D4E">
        <w:trPr>
          <w:trHeight w:val="300"/>
        </w:trPr>
        <w:tc>
          <w:tcPr>
            <w:tcW w:w="1320" w:type="dxa"/>
            <w:tcMar>
              <w:left w:w="105" w:type="dxa"/>
              <w:right w:w="105" w:type="dxa"/>
            </w:tcMar>
          </w:tcPr>
          <w:p w14:paraId="4BA864DF"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Summative Assessments</w:t>
            </w:r>
          </w:p>
        </w:tc>
        <w:tc>
          <w:tcPr>
            <w:tcW w:w="1500" w:type="dxa"/>
            <w:tcMar>
              <w:left w:w="105" w:type="dxa"/>
              <w:right w:w="105" w:type="dxa"/>
            </w:tcMar>
          </w:tcPr>
          <w:p w14:paraId="1632AF1B"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An end of term assessment will be sat by all pupils to assess their understanding of the whole curriculum</w:t>
            </w:r>
          </w:p>
        </w:tc>
        <w:tc>
          <w:tcPr>
            <w:tcW w:w="1065" w:type="dxa"/>
            <w:tcMar>
              <w:left w:w="105" w:type="dxa"/>
              <w:right w:w="105" w:type="dxa"/>
            </w:tcMar>
          </w:tcPr>
          <w:p w14:paraId="31746E75"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End of Term (Christmas, Easter, Summer)</w:t>
            </w:r>
          </w:p>
        </w:tc>
        <w:tc>
          <w:tcPr>
            <w:tcW w:w="1905" w:type="dxa"/>
            <w:tcMar>
              <w:left w:w="105" w:type="dxa"/>
              <w:right w:w="105" w:type="dxa"/>
            </w:tcMar>
          </w:tcPr>
          <w:p w14:paraId="5ABE5B90"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 xml:space="preserve">Teacher marked test </w:t>
            </w:r>
          </w:p>
          <w:p w14:paraId="53CB9414"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43FCAB44"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Should generate detailed whole class feedback to address gaps, misconceptions and to allow the pupils make progress</w:t>
            </w:r>
          </w:p>
          <w:p w14:paraId="4F432E0A"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5F4A0368"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sz w:val="19"/>
                <w:szCs w:val="19"/>
                <w:lang w:eastAsia="ja-JP"/>
              </w:rPr>
              <w:t>Moderation of sample assessments will be carried out</w:t>
            </w:r>
          </w:p>
        </w:tc>
        <w:tc>
          <w:tcPr>
            <w:tcW w:w="3225" w:type="dxa"/>
            <w:tcMar>
              <w:left w:w="105" w:type="dxa"/>
              <w:right w:w="105" w:type="dxa"/>
            </w:tcMar>
          </w:tcPr>
          <w:p w14:paraId="35719B74"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b/>
                <w:bCs/>
                <w:sz w:val="19"/>
                <w:szCs w:val="19"/>
                <w:lang w:eastAsia="ja-JP"/>
              </w:rPr>
              <w:t xml:space="preserve">Leaders </w:t>
            </w:r>
            <w:r w:rsidRPr="007B7D4E">
              <w:rPr>
                <w:rFonts w:ascii="Calibri" w:eastAsia="Calibri" w:hAnsi="Calibri" w:cs="Calibri"/>
                <w:sz w:val="19"/>
                <w:szCs w:val="19"/>
                <w:lang w:eastAsia="ja-JP"/>
              </w:rPr>
              <w:t>will benchmark the assessments to support the moderation of teacher judgements</w:t>
            </w:r>
          </w:p>
          <w:p w14:paraId="62656F7B"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b/>
                <w:bCs/>
                <w:sz w:val="19"/>
                <w:szCs w:val="19"/>
                <w:lang w:eastAsia="ja-JP"/>
              </w:rPr>
              <w:t>Teachers</w:t>
            </w:r>
            <w:r w:rsidRPr="007B7D4E">
              <w:rPr>
                <w:rFonts w:ascii="Calibri" w:eastAsia="Calibri" w:hAnsi="Calibri" w:cs="Calibri"/>
                <w:sz w:val="19"/>
                <w:szCs w:val="19"/>
                <w:lang w:eastAsia="ja-JP"/>
              </w:rPr>
              <w:t xml:space="preserve"> to evaluate learning of the curriculum and the impact of their own teaching to inform planning to close the gaps/address misconceptions</w:t>
            </w:r>
          </w:p>
          <w:p w14:paraId="6872A051"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107D2D14"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b/>
                <w:bCs/>
                <w:sz w:val="19"/>
                <w:szCs w:val="19"/>
                <w:lang w:eastAsia="ja-JP"/>
              </w:rPr>
              <w:t xml:space="preserve">Pupils </w:t>
            </w:r>
            <w:r w:rsidRPr="007B7D4E">
              <w:rPr>
                <w:rFonts w:ascii="Calibri" w:eastAsia="Calibri" w:hAnsi="Calibri" w:cs="Calibri"/>
                <w:sz w:val="19"/>
                <w:szCs w:val="19"/>
                <w:lang w:eastAsia="ja-JP"/>
              </w:rPr>
              <w:t>understand how well they have learned and understood the curriculum, they should use feedback to improve</w:t>
            </w:r>
          </w:p>
          <w:p w14:paraId="2D371017"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p w14:paraId="34710232"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r w:rsidRPr="007B7D4E">
              <w:rPr>
                <w:rFonts w:ascii="Calibri" w:eastAsia="Calibri" w:hAnsi="Calibri" w:cs="Calibri"/>
                <w:b/>
                <w:bCs/>
                <w:sz w:val="19"/>
                <w:szCs w:val="19"/>
                <w:lang w:eastAsia="ja-JP"/>
              </w:rPr>
              <w:t xml:space="preserve">Parents/Carers </w:t>
            </w:r>
            <w:r w:rsidRPr="007B7D4E">
              <w:rPr>
                <w:rFonts w:ascii="Calibri" w:eastAsia="Calibri" w:hAnsi="Calibri" w:cs="Calibri"/>
                <w:sz w:val="19"/>
                <w:szCs w:val="19"/>
                <w:lang w:eastAsia="ja-JP"/>
              </w:rPr>
              <w:t xml:space="preserve">to stay informed about the progress, achievement and wider outcomes of their Childs’ attainment against the curriculum components  </w:t>
            </w:r>
          </w:p>
          <w:p w14:paraId="6E6E08B6" w14:textId="77777777" w:rsidR="007B7D4E" w:rsidRPr="007B7D4E" w:rsidRDefault="007B7D4E" w:rsidP="007B7D4E">
            <w:pPr>
              <w:tabs>
                <w:tab w:val="left" w:pos="284"/>
              </w:tabs>
              <w:spacing w:after="160" w:line="279" w:lineRule="auto"/>
              <w:rPr>
                <w:rFonts w:ascii="Calibri" w:eastAsia="Calibri" w:hAnsi="Calibri" w:cs="Calibri"/>
                <w:sz w:val="19"/>
                <w:szCs w:val="19"/>
                <w:lang w:eastAsia="ja-JP"/>
              </w:rPr>
            </w:pPr>
          </w:p>
        </w:tc>
      </w:tr>
    </w:tbl>
    <w:p w14:paraId="7F51F897" w14:textId="77777777" w:rsidR="007B7D4E" w:rsidRDefault="007B7D4E" w:rsidP="00890B00">
      <w:pPr>
        <w:ind w:left="567"/>
        <w:jc w:val="both"/>
        <w:rPr>
          <w:rStyle w:val="apple-converted-space"/>
          <w:rFonts w:ascii="Arial" w:hAnsi="Arial" w:cs="Arial"/>
          <w:color w:val="000000"/>
          <w:sz w:val="24"/>
          <w:szCs w:val="24"/>
        </w:rPr>
      </w:pPr>
    </w:p>
    <w:p w14:paraId="65403805" w14:textId="78248371" w:rsidR="00070072" w:rsidRPr="00D65D1E" w:rsidRDefault="004755C5" w:rsidP="002A1119">
      <w:pPr>
        <w:pStyle w:val="Heading1"/>
        <w:numPr>
          <w:ilvl w:val="0"/>
          <w:numId w:val="27"/>
        </w:numPr>
        <w:ind w:left="567" w:hanging="567"/>
        <w:jc w:val="both"/>
        <w:rPr>
          <w:rStyle w:val="apple-converted-space"/>
          <w:rFonts w:ascii="Arial" w:hAnsi="Arial" w:cs="Arial"/>
          <w:color w:val="000000"/>
          <w:sz w:val="24"/>
          <w:szCs w:val="24"/>
        </w:rPr>
      </w:pPr>
      <w:bookmarkStart w:id="3" w:name="_Toc194055816"/>
      <w:r>
        <w:rPr>
          <w:rStyle w:val="apple-converted-space"/>
          <w:rFonts w:ascii="Arial" w:hAnsi="Arial" w:cs="Arial"/>
          <w:color w:val="000000"/>
          <w:sz w:val="24"/>
          <w:szCs w:val="24"/>
        </w:rPr>
        <w:t>Recording and Reporting Student Progress</w:t>
      </w:r>
      <w:bookmarkEnd w:id="3"/>
      <w:r>
        <w:rPr>
          <w:rStyle w:val="apple-converted-space"/>
          <w:rFonts w:ascii="Arial" w:hAnsi="Arial" w:cs="Arial"/>
          <w:color w:val="000000"/>
          <w:sz w:val="24"/>
          <w:szCs w:val="24"/>
        </w:rPr>
        <w:t xml:space="preserve"> </w:t>
      </w:r>
    </w:p>
    <w:p w14:paraId="098F39A3" w14:textId="43318F22" w:rsidR="00C73032" w:rsidRDefault="00843F80" w:rsidP="0016795F">
      <w:pPr>
        <w:ind w:left="567"/>
        <w:jc w:val="both"/>
        <w:rPr>
          <w:rFonts w:ascii="Arial" w:hAnsi="Arial" w:cs="Arial"/>
          <w:sz w:val="24"/>
          <w:szCs w:val="24"/>
        </w:rPr>
      </w:pPr>
      <w:r w:rsidRPr="00843F80">
        <w:rPr>
          <w:rFonts w:ascii="Arial" w:hAnsi="Arial" w:cs="Arial"/>
          <w:sz w:val="24"/>
          <w:szCs w:val="24"/>
        </w:rPr>
        <w:t xml:space="preserve">Within Halliwell Education, we aim to generate a culture that uses data constructively for positive, supportive change and it is the responsibility of the teachers to collect and report the data, both timely and accurately to inform for planning in future lessons.  </w:t>
      </w:r>
    </w:p>
    <w:p w14:paraId="5F74DEBD" w14:textId="77777777" w:rsidR="00CF4160" w:rsidRPr="00CF4160" w:rsidRDefault="00CF4160" w:rsidP="00CF4160">
      <w:pPr>
        <w:ind w:left="567"/>
        <w:jc w:val="both"/>
        <w:rPr>
          <w:rFonts w:ascii="Arial" w:hAnsi="Arial" w:cs="Arial"/>
          <w:sz w:val="24"/>
          <w:szCs w:val="24"/>
        </w:rPr>
      </w:pPr>
      <w:r w:rsidRPr="00CF4160">
        <w:rPr>
          <w:rFonts w:ascii="Arial" w:hAnsi="Arial" w:cs="Arial"/>
          <w:sz w:val="24"/>
          <w:szCs w:val="24"/>
        </w:rPr>
        <w:t>Teachers and staff will mark in GREEN pen.</w:t>
      </w:r>
    </w:p>
    <w:p w14:paraId="2191CF5B" w14:textId="77777777" w:rsidR="00CF4160" w:rsidRPr="00CF4160" w:rsidRDefault="00CF4160" w:rsidP="00CF4160">
      <w:pPr>
        <w:ind w:left="567"/>
        <w:jc w:val="both"/>
        <w:rPr>
          <w:rFonts w:ascii="Arial" w:hAnsi="Arial" w:cs="Arial"/>
          <w:sz w:val="24"/>
          <w:szCs w:val="24"/>
        </w:rPr>
      </w:pPr>
      <w:r w:rsidRPr="00CF4160">
        <w:rPr>
          <w:rFonts w:ascii="Arial" w:hAnsi="Arial" w:cs="Arial"/>
          <w:sz w:val="24"/>
          <w:szCs w:val="24"/>
        </w:rPr>
        <w:t xml:space="preserve">Pupils will respond to feedback in PURPLE pen.  </w:t>
      </w:r>
    </w:p>
    <w:p w14:paraId="71CC8F9A" w14:textId="77777777" w:rsidR="00CF4160" w:rsidRPr="00CF4160" w:rsidRDefault="00CF4160" w:rsidP="00CF4160">
      <w:pPr>
        <w:ind w:left="567"/>
        <w:jc w:val="both"/>
        <w:rPr>
          <w:rFonts w:ascii="Arial" w:hAnsi="Arial" w:cs="Arial"/>
          <w:sz w:val="24"/>
          <w:szCs w:val="24"/>
        </w:rPr>
      </w:pPr>
      <w:r w:rsidRPr="00CF4160">
        <w:rPr>
          <w:rFonts w:ascii="Arial" w:hAnsi="Arial" w:cs="Arial"/>
          <w:sz w:val="24"/>
          <w:szCs w:val="24"/>
        </w:rPr>
        <w:t>Three Data Drops [AUT/SPR/SUM]</w:t>
      </w:r>
    </w:p>
    <w:p w14:paraId="236BE133" w14:textId="4FADF3F7" w:rsidR="00843F80" w:rsidRDefault="00CF4160" w:rsidP="00CF4160">
      <w:pPr>
        <w:ind w:left="567"/>
        <w:jc w:val="both"/>
        <w:rPr>
          <w:rFonts w:ascii="Arial" w:hAnsi="Arial" w:cs="Arial"/>
          <w:sz w:val="24"/>
          <w:szCs w:val="24"/>
        </w:rPr>
      </w:pPr>
      <w:r w:rsidRPr="00CF4160">
        <w:rPr>
          <w:rFonts w:ascii="Arial" w:hAnsi="Arial" w:cs="Arial"/>
          <w:sz w:val="24"/>
          <w:szCs w:val="24"/>
        </w:rPr>
        <w:t>Teachers will enter the following data into the data tracking spreadsheet for each subject:</w:t>
      </w:r>
    </w:p>
    <w:tbl>
      <w:tblPr>
        <w:tblStyle w:val="TableGrid2"/>
        <w:tblW w:w="0" w:type="auto"/>
        <w:tblLayout w:type="fixed"/>
        <w:tblLook w:val="06A0" w:firstRow="1" w:lastRow="0" w:firstColumn="1" w:lastColumn="0" w:noHBand="1" w:noVBand="1"/>
      </w:tblPr>
      <w:tblGrid>
        <w:gridCol w:w="4695"/>
        <w:gridCol w:w="4365"/>
      </w:tblGrid>
      <w:tr w:rsidR="00237248" w:rsidRPr="00237248" w14:paraId="3AA80A46" w14:textId="77777777" w:rsidTr="00A16728">
        <w:trPr>
          <w:trHeight w:val="300"/>
        </w:trPr>
        <w:tc>
          <w:tcPr>
            <w:tcW w:w="4695" w:type="dxa"/>
          </w:tcPr>
          <w:p w14:paraId="4608225A" w14:textId="77777777" w:rsidR="00237248" w:rsidRPr="00237248" w:rsidRDefault="00237248" w:rsidP="00237248">
            <w:pPr>
              <w:spacing w:after="160" w:line="279" w:lineRule="auto"/>
              <w:rPr>
                <w:rFonts w:ascii="Calibri" w:eastAsia="Calibri" w:hAnsi="Calibri" w:cs="Calibri"/>
                <w:b/>
                <w:bCs/>
                <w:color w:val="000000"/>
                <w:sz w:val="20"/>
                <w:szCs w:val="20"/>
                <w:lang w:val="en-US" w:eastAsia="ja-JP"/>
              </w:rPr>
            </w:pPr>
            <w:r w:rsidRPr="00237248">
              <w:rPr>
                <w:rFonts w:ascii="Calibri" w:eastAsia="Calibri" w:hAnsi="Calibri" w:cs="Calibri"/>
                <w:b/>
                <w:bCs/>
                <w:color w:val="000000"/>
                <w:sz w:val="20"/>
                <w:szCs w:val="20"/>
                <w:lang w:eastAsia="ja-JP"/>
              </w:rPr>
              <w:t xml:space="preserve">Current attainment - Using the </w:t>
            </w:r>
            <w:r w:rsidRPr="00237248">
              <w:rPr>
                <w:rFonts w:ascii="Calibri" w:eastAsia="Calibri" w:hAnsi="Calibri" w:cs="Calibri"/>
                <w:b/>
                <w:bCs/>
                <w:color w:val="000000"/>
                <w:sz w:val="20"/>
                <w:szCs w:val="20"/>
                <w:lang w:val="en-US" w:eastAsia="ja-JP"/>
              </w:rPr>
              <w:t>Attainment Keys:</w:t>
            </w:r>
          </w:p>
        </w:tc>
        <w:tc>
          <w:tcPr>
            <w:tcW w:w="4365" w:type="dxa"/>
          </w:tcPr>
          <w:p w14:paraId="411AC298" w14:textId="77777777" w:rsidR="00237248" w:rsidRPr="00237248" w:rsidRDefault="00237248" w:rsidP="00237248">
            <w:pPr>
              <w:spacing w:after="160" w:line="279" w:lineRule="auto"/>
              <w:rPr>
                <w:rFonts w:ascii="Calibri" w:eastAsia="Calibri" w:hAnsi="Calibri" w:cs="Calibri"/>
                <w:b/>
                <w:bCs/>
                <w:color w:val="000000"/>
                <w:sz w:val="20"/>
                <w:szCs w:val="20"/>
                <w:lang w:eastAsia="ja-JP"/>
              </w:rPr>
            </w:pPr>
            <w:r w:rsidRPr="00237248">
              <w:rPr>
                <w:rFonts w:ascii="Calibri" w:eastAsia="Calibri" w:hAnsi="Calibri" w:cs="Calibri"/>
                <w:b/>
                <w:bCs/>
                <w:color w:val="000000"/>
                <w:sz w:val="20"/>
                <w:szCs w:val="20"/>
                <w:lang w:eastAsia="ja-JP"/>
              </w:rPr>
              <w:t>Effort Grade</w:t>
            </w:r>
          </w:p>
        </w:tc>
      </w:tr>
      <w:tr w:rsidR="00237248" w:rsidRPr="00237248" w14:paraId="493EA2ED" w14:textId="77777777" w:rsidTr="00A16728">
        <w:trPr>
          <w:trHeight w:val="300"/>
        </w:trPr>
        <w:tc>
          <w:tcPr>
            <w:tcW w:w="4695" w:type="dxa"/>
          </w:tcPr>
          <w:p w14:paraId="5B9EFD17" w14:textId="77777777" w:rsidR="00237248" w:rsidRPr="00237248" w:rsidRDefault="00237248" w:rsidP="00237248">
            <w:pPr>
              <w:spacing w:after="160" w:line="279" w:lineRule="auto"/>
              <w:rPr>
                <w:rFonts w:ascii="Calibri" w:eastAsia="Calibri" w:hAnsi="Calibri" w:cs="Calibri"/>
                <w:color w:val="000000"/>
                <w:sz w:val="20"/>
                <w:szCs w:val="20"/>
                <w:lang w:val="en-US" w:eastAsia="ja-JP"/>
              </w:rPr>
            </w:pPr>
            <w:r w:rsidRPr="00237248">
              <w:rPr>
                <w:rFonts w:ascii="Calibri" w:eastAsia="Calibri" w:hAnsi="Calibri" w:cs="Calibri"/>
                <w:color w:val="000000"/>
                <w:sz w:val="20"/>
                <w:szCs w:val="20"/>
                <w:lang w:val="en-US" w:eastAsia="ja-JP"/>
              </w:rPr>
              <w:t xml:space="preserve">SA - Significantly Above Standard </w:t>
            </w:r>
          </w:p>
          <w:p w14:paraId="7D603724" w14:textId="77777777" w:rsidR="00237248" w:rsidRPr="00237248" w:rsidRDefault="00237248" w:rsidP="00237248">
            <w:pPr>
              <w:spacing w:after="160" w:line="279" w:lineRule="auto"/>
              <w:rPr>
                <w:rFonts w:ascii="Calibri" w:eastAsia="Calibri" w:hAnsi="Calibri" w:cs="Calibri"/>
                <w:color w:val="000000"/>
                <w:sz w:val="20"/>
                <w:szCs w:val="20"/>
                <w:lang w:val="en-US" w:eastAsia="ja-JP"/>
              </w:rPr>
            </w:pPr>
            <w:r w:rsidRPr="00237248">
              <w:rPr>
                <w:rFonts w:ascii="Calibri" w:eastAsia="Calibri" w:hAnsi="Calibri" w:cs="Calibri"/>
                <w:color w:val="000000"/>
                <w:sz w:val="20"/>
                <w:szCs w:val="20"/>
                <w:lang w:val="en-US" w:eastAsia="ja-JP"/>
              </w:rPr>
              <w:t>A – Working above Standard</w:t>
            </w:r>
          </w:p>
          <w:p w14:paraId="6F304D79" w14:textId="77777777" w:rsidR="00237248" w:rsidRPr="00237248" w:rsidRDefault="00237248" w:rsidP="00237248">
            <w:pPr>
              <w:spacing w:after="160" w:line="279" w:lineRule="auto"/>
              <w:rPr>
                <w:rFonts w:ascii="Calibri" w:eastAsia="Calibri" w:hAnsi="Calibri" w:cs="Calibri"/>
                <w:color w:val="000000"/>
                <w:sz w:val="20"/>
                <w:szCs w:val="20"/>
                <w:lang w:val="en-US" w:eastAsia="ja-JP"/>
              </w:rPr>
            </w:pPr>
            <w:r w:rsidRPr="00237248">
              <w:rPr>
                <w:rFonts w:ascii="Calibri" w:eastAsia="Calibri" w:hAnsi="Calibri" w:cs="Calibri"/>
                <w:color w:val="000000"/>
                <w:sz w:val="20"/>
                <w:szCs w:val="20"/>
                <w:lang w:val="en-US" w:eastAsia="ja-JP"/>
              </w:rPr>
              <w:t>AT - At Standards</w:t>
            </w:r>
          </w:p>
          <w:p w14:paraId="2B18FC4A" w14:textId="77777777" w:rsidR="00237248" w:rsidRPr="00237248" w:rsidRDefault="00237248" w:rsidP="00237248">
            <w:pPr>
              <w:spacing w:after="160" w:line="279" w:lineRule="auto"/>
              <w:rPr>
                <w:rFonts w:ascii="Calibri" w:eastAsia="Calibri" w:hAnsi="Calibri" w:cs="Calibri"/>
                <w:color w:val="000000"/>
                <w:sz w:val="20"/>
                <w:szCs w:val="20"/>
                <w:lang w:val="en-US" w:eastAsia="ja-JP"/>
              </w:rPr>
            </w:pPr>
            <w:r w:rsidRPr="00237248">
              <w:rPr>
                <w:rFonts w:ascii="Calibri" w:eastAsia="Calibri" w:hAnsi="Calibri" w:cs="Calibri"/>
                <w:color w:val="000000"/>
                <w:sz w:val="20"/>
                <w:szCs w:val="20"/>
                <w:lang w:val="en-US" w:eastAsia="ja-JP"/>
              </w:rPr>
              <w:t>B - Below Expected Standard</w:t>
            </w:r>
          </w:p>
          <w:p w14:paraId="78937AEC" w14:textId="77777777" w:rsidR="00237248" w:rsidRPr="00237248" w:rsidRDefault="00237248" w:rsidP="00237248">
            <w:pPr>
              <w:spacing w:after="160" w:line="279" w:lineRule="auto"/>
              <w:rPr>
                <w:rFonts w:ascii="Calibri" w:eastAsia="Calibri" w:hAnsi="Calibri" w:cs="Calibri"/>
                <w:color w:val="000000"/>
                <w:sz w:val="20"/>
                <w:szCs w:val="20"/>
                <w:lang w:val="en-US" w:eastAsia="ja-JP"/>
              </w:rPr>
            </w:pPr>
            <w:r w:rsidRPr="00237248">
              <w:rPr>
                <w:rFonts w:ascii="Calibri" w:eastAsia="Calibri" w:hAnsi="Calibri" w:cs="Calibri"/>
                <w:color w:val="000000"/>
                <w:sz w:val="20"/>
                <w:szCs w:val="20"/>
                <w:lang w:val="en-US" w:eastAsia="ja-JP"/>
              </w:rPr>
              <w:t>SB - Significantly Below Expected Standard</w:t>
            </w:r>
          </w:p>
        </w:tc>
        <w:tc>
          <w:tcPr>
            <w:tcW w:w="4365" w:type="dxa"/>
          </w:tcPr>
          <w:p w14:paraId="4CDF99FB" w14:textId="77777777" w:rsidR="00237248" w:rsidRPr="00237248" w:rsidRDefault="00237248" w:rsidP="00237248">
            <w:pPr>
              <w:spacing w:after="160" w:line="279" w:lineRule="auto"/>
              <w:rPr>
                <w:rFonts w:ascii="Calibri" w:eastAsia="Calibri" w:hAnsi="Calibri" w:cs="Calibri"/>
                <w:color w:val="000000"/>
                <w:sz w:val="20"/>
                <w:szCs w:val="20"/>
                <w:lang w:eastAsia="ja-JP"/>
              </w:rPr>
            </w:pPr>
            <w:r w:rsidRPr="00237248">
              <w:rPr>
                <w:rFonts w:ascii="Calibri" w:eastAsia="Calibri" w:hAnsi="Calibri" w:cs="Calibri"/>
                <w:color w:val="000000"/>
                <w:sz w:val="20"/>
                <w:szCs w:val="20"/>
                <w:lang w:eastAsia="ja-JP"/>
              </w:rPr>
              <w:t xml:space="preserve">1 – Outstanding </w:t>
            </w:r>
          </w:p>
          <w:p w14:paraId="392321E7" w14:textId="77777777" w:rsidR="00237248" w:rsidRPr="00237248" w:rsidRDefault="00237248" w:rsidP="00237248">
            <w:pPr>
              <w:spacing w:after="160" w:line="279" w:lineRule="auto"/>
              <w:rPr>
                <w:rFonts w:ascii="Calibri" w:eastAsia="Calibri" w:hAnsi="Calibri" w:cs="Calibri"/>
                <w:color w:val="000000"/>
                <w:sz w:val="20"/>
                <w:szCs w:val="20"/>
                <w:lang w:eastAsia="ja-JP"/>
              </w:rPr>
            </w:pPr>
            <w:r w:rsidRPr="00237248">
              <w:rPr>
                <w:rFonts w:ascii="Calibri" w:eastAsia="Calibri" w:hAnsi="Calibri" w:cs="Calibri"/>
                <w:color w:val="000000"/>
                <w:sz w:val="20"/>
                <w:szCs w:val="20"/>
                <w:lang w:eastAsia="ja-JP"/>
              </w:rPr>
              <w:t>2 – Good</w:t>
            </w:r>
          </w:p>
          <w:p w14:paraId="13D86E17" w14:textId="77777777" w:rsidR="00237248" w:rsidRPr="00237248" w:rsidRDefault="00237248" w:rsidP="00237248">
            <w:pPr>
              <w:spacing w:after="160" w:line="279" w:lineRule="auto"/>
              <w:rPr>
                <w:rFonts w:ascii="Calibri" w:eastAsia="Calibri" w:hAnsi="Calibri" w:cs="Calibri"/>
                <w:color w:val="000000"/>
                <w:sz w:val="20"/>
                <w:szCs w:val="20"/>
                <w:lang w:eastAsia="ja-JP"/>
              </w:rPr>
            </w:pPr>
            <w:r w:rsidRPr="00237248">
              <w:rPr>
                <w:rFonts w:ascii="Calibri" w:eastAsia="Calibri" w:hAnsi="Calibri" w:cs="Calibri"/>
                <w:color w:val="000000"/>
                <w:sz w:val="20"/>
                <w:szCs w:val="20"/>
                <w:lang w:eastAsia="ja-JP"/>
              </w:rPr>
              <w:t>3 – Requires Improvement</w:t>
            </w:r>
          </w:p>
          <w:p w14:paraId="710433A8" w14:textId="77777777" w:rsidR="00237248" w:rsidRPr="00237248" w:rsidRDefault="00237248" w:rsidP="00237248">
            <w:pPr>
              <w:spacing w:after="160" w:line="279" w:lineRule="auto"/>
              <w:rPr>
                <w:rFonts w:ascii="Calibri" w:eastAsia="Calibri" w:hAnsi="Calibri" w:cs="Calibri"/>
                <w:color w:val="000000"/>
                <w:sz w:val="20"/>
                <w:szCs w:val="20"/>
                <w:lang w:eastAsia="ja-JP"/>
              </w:rPr>
            </w:pPr>
            <w:r w:rsidRPr="00237248">
              <w:rPr>
                <w:rFonts w:ascii="Calibri" w:eastAsia="Calibri" w:hAnsi="Calibri" w:cs="Calibri"/>
                <w:color w:val="000000"/>
                <w:sz w:val="20"/>
                <w:szCs w:val="20"/>
                <w:lang w:eastAsia="ja-JP"/>
              </w:rPr>
              <w:t>4 - Inadequate</w:t>
            </w:r>
          </w:p>
        </w:tc>
      </w:tr>
    </w:tbl>
    <w:p w14:paraId="0937248D" w14:textId="133E9DEA" w:rsidR="004960F1" w:rsidRPr="00D65D1E" w:rsidRDefault="004960F1" w:rsidP="00CF4160">
      <w:pPr>
        <w:ind w:left="567"/>
        <w:jc w:val="both"/>
        <w:rPr>
          <w:rFonts w:ascii="Arial" w:hAnsi="Arial" w:cs="Arial"/>
          <w:sz w:val="24"/>
          <w:szCs w:val="24"/>
        </w:rPr>
      </w:pPr>
    </w:p>
    <w:p w14:paraId="24936B93" w14:textId="3C67DE38" w:rsidR="00070072" w:rsidRDefault="00871486" w:rsidP="0016795F">
      <w:pPr>
        <w:ind w:left="567"/>
        <w:jc w:val="both"/>
        <w:rPr>
          <w:rFonts w:ascii="Arial" w:hAnsi="Arial" w:cs="Arial"/>
          <w:sz w:val="24"/>
          <w:szCs w:val="24"/>
        </w:rPr>
      </w:pPr>
      <w:r w:rsidRPr="00871486">
        <w:rPr>
          <w:rFonts w:ascii="Arial" w:hAnsi="Arial" w:cs="Arial"/>
          <w:sz w:val="24"/>
          <w:szCs w:val="24"/>
        </w:rPr>
        <w:t xml:space="preserve">Teachers will use a range of evidence, from books, assessments, APP grids and guidelines to guide their judgement of the pupils’ progress through the curriculum.  The evidence will come from work scrutiny that measures both performance in the quizzes and progress shown within the Mastery task.  </w:t>
      </w:r>
    </w:p>
    <w:p w14:paraId="6002417D" w14:textId="55B379A5" w:rsidR="00523C5E" w:rsidRDefault="000725EB" w:rsidP="0016795F">
      <w:pPr>
        <w:ind w:left="567"/>
        <w:jc w:val="both"/>
        <w:rPr>
          <w:rFonts w:ascii="Arial" w:hAnsi="Arial" w:cs="Arial"/>
          <w:sz w:val="24"/>
          <w:szCs w:val="24"/>
        </w:rPr>
      </w:pPr>
      <w:r w:rsidRPr="000725EB">
        <w:rPr>
          <w:rFonts w:ascii="Arial" w:hAnsi="Arial" w:cs="Arial"/>
          <w:sz w:val="24"/>
          <w:szCs w:val="24"/>
        </w:rPr>
        <w:t xml:space="preserve">Each assessment point should be synoptic (that is, assessing pupils’ learning since the start of the year).  </w:t>
      </w:r>
    </w:p>
    <w:p w14:paraId="55092F39" w14:textId="3A02CCE2" w:rsidR="00523C5E" w:rsidRPr="0070475E" w:rsidRDefault="004C41F4" w:rsidP="0016795F">
      <w:pPr>
        <w:ind w:left="567"/>
        <w:jc w:val="both"/>
        <w:rPr>
          <w:rFonts w:ascii="Arial" w:hAnsi="Arial" w:cs="Arial"/>
          <w:sz w:val="24"/>
          <w:szCs w:val="24"/>
        </w:rPr>
      </w:pPr>
      <w:r w:rsidRPr="004C41F4">
        <w:rPr>
          <w:rFonts w:ascii="Arial" w:hAnsi="Arial" w:cs="Arial"/>
          <w:sz w:val="24"/>
          <w:szCs w:val="24"/>
        </w:rPr>
        <w:t>This data will be used to complete the reports for the Progress Reports, PEP Documents, EHCP Reviews etc</w:t>
      </w:r>
      <w:r w:rsidR="0070475E">
        <w:rPr>
          <w:rFonts w:ascii="Arial" w:hAnsi="Arial" w:cs="Arial"/>
          <w:sz w:val="24"/>
          <w:szCs w:val="24"/>
        </w:rPr>
        <w:t>.</w:t>
      </w:r>
    </w:p>
    <w:p w14:paraId="629FB6C1" w14:textId="77777777" w:rsidR="00D6149C" w:rsidRDefault="00D6149C" w:rsidP="00D6149C">
      <w:pPr>
        <w:pStyle w:val="ListParagraph"/>
        <w:numPr>
          <w:ilvl w:val="0"/>
          <w:numId w:val="27"/>
        </w:numPr>
        <w:ind w:left="567" w:hanging="567"/>
        <w:rPr>
          <w:rFonts w:ascii="Arial" w:hAnsi="Arial" w:cs="Arial"/>
          <w:b/>
          <w:bCs/>
          <w:kern w:val="32"/>
          <w:lang w:val="en-GB"/>
        </w:rPr>
      </w:pPr>
      <w:r w:rsidRPr="001D0F36">
        <w:rPr>
          <w:rFonts w:ascii="Arial" w:hAnsi="Arial" w:cs="Arial"/>
          <w:b/>
          <w:bCs/>
          <w:kern w:val="32"/>
          <w:lang w:val="en-GB"/>
        </w:rPr>
        <w:t>Marking for Grammar, Punctuation and Spelling (Literacy Marking)</w:t>
      </w:r>
    </w:p>
    <w:p w14:paraId="4692BBBF" w14:textId="04387311" w:rsidR="008D1295" w:rsidRPr="00D65D1E" w:rsidRDefault="008D1295" w:rsidP="00AD5304">
      <w:pPr>
        <w:pStyle w:val="Heading1"/>
        <w:jc w:val="both"/>
        <w:rPr>
          <w:rFonts w:ascii="Arial" w:hAnsi="Arial" w:cs="Arial"/>
          <w:sz w:val="24"/>
          <w:szCs w:val="24"/>
        </w:rPr>
      </w:pPr>
    </w:p>
    <w:p w14:paraId="063963F5" w14:textId="232AAA8B" w:rsidR="007039CB" w:rsidRDefault="00CC4F44" w:rsidP="0016795F">
      <w:pPr>
        <w:ind w:left="567"/>
        <w:jc w:val="both"/>
        <w:rPr>
          <w:rFonts w:ascii="Arial" w:hAnsi="Arial" w:cs="Arial"/>
          <w:sz w:val="24"/>
          <w:szCs w:val="24"/>
        </w:rPr>
      </w:pPr>
      <w:r w:rsidRPr="00CC4F44">
        <w:rPr>
          <w:rFonts w:ascii="Arial" w:hAnsi="Arial" w:cs="Arial"/>
          <w:sz w:val="24"/>
          <w:szCs w:val="24"/>
        </w:rPr>
        <w:t>Staff will use marking codes to identify areas for pupils to improve in these areas, utilising their judgement about the needs of the individual child when marking work. However, teaching staff should ask questions when ‘observing’ literacy in any subject:</w:t>
      </w:r>
    </w:p>
    <w:p w14:paraId="2EAE5790" w14:textId="77777777" w:rsidR="00F9389A" w:rsidRPr="00F9389A" w:rsidRDefault="00F9389A" w:rsidP="00F9389A">
      <w:pPr>
        <w:ind w:left="567"/>
        <w:jc w:val="both"/>
        <w:rPr>
          <w:rFonts w:ascii="Arial" w:hAnsi="Arial" w:cs="Arial"/>
          <w:sz w:val="24"/>
          <w:szCs w:val="24"/>
        </w:rPr>
      </w:pPr>
      <w:r w:rsidRPr="00F9389A">
        <w:rPr>
          <w:rFonts w:ascii="Arial" w:hAnsi="Arial" w:cs="Arial"/>
          <w:sz w:val="24"/>
          <w:szCs w:val="24"/>
        </w:rPr>
        <w:t>•</w:t>
      </w:r>
      <w:r w:rsidRPr="00F9389A">
        <w:rPr>
          <w:rFonts w:ascii="Arial" w:hAnsi="Arial" w:cs="Arial"/>
          <w:sz w:val="24"/>
          <w:szCs w:val="24"/>
        </w:rPr>
        <w:tab/>
        <w:t>Are key terms and vocabulary clear and explored with pupils to ensure that they recognise and understand them? Are they related to similar words or the root from which they are derived?</w:t>
      </w:r>
    </w:p>
    <w:p w14:paraId="7161EA5A" w14:textId="77777777" w:rsidR="00F9389A" w:rsidRPr="00F9389A" w:rsidRDefault="00F9389A" w:rsidP="00F9389A">
      <w:pPr>
        <w:ind w:left="567"/>
        <w:jc w:val="both"/>
        <w:rPr>
          <w:rFonts w:ascii="Arial" w:hAnsi="Arial" w:cs="Arial"/>
          <w:sz w:val="24"/>
          <w:szCs w:val="24"/>
        </w:rPr>
      </w:pPr>
      <w:r w:rsidRPr="00F9389A">
        <w:rPr>
          <w:rFonts w:ascii="Arial" w:hAnsi="Arial" w:cs="Arial"/>
          <w:sz w:val="24"/>
          <w:szCs w:val="24"/>
        </w:rPr>
        <w:t>•</w:t>
      </w:r>
      <w:r w:rsidRPr="00F9389A">
        <w:rPr>
          <w:rFonts w:ascii="Arial" w:hAnsi="Arial" w:cs="Arial"/>
          <w:sz w:val="24"/>
          <w:szCs w:val="24"/>
        </w:rPr>
        <w:tab/>
        <w:t>Do teachers identify any particular features of key terms and help pupils with strategies for remembering how to spell them or why they might be capitalised (e.g. ‘Parliament’ in history or citizenship)?</w:t>
      </w:r>
    </w:p>
    <w:p w14:paraId="546883FE" w14:textId="77777777" w:rsidR="00F9389A" w:rsidRPr="00F9389A" w:rsidRDefault="00F9389A" w:rsidP="00F9389A">
      <w:pPr>
        <w:ind w:left="567"/>
        <w:jc w:val="both"/>
        <w:rPr>
          <w:rFonts w:ascii="Arial" w:hAnsi="Arial" w:cs="Arial"/>
          <w:sz w:val="24"/>
          <w:szCs w:val="24"/>
        </w:rPr>
      </w:pPr>
      <w:r w:rsidRPr="00F9389A">
        <w:rPr>
          <w:rFonts w:ascii="Arial" w:hAnsi="Arial" w:cs="Arial"/>
          <w:sz w:val="24"/>
          <w:szCs w:val="24"/>
        </w:rPr>
        <w:t>•</w:t>
      </w:r>
      <w:r w:rsidRPr="00F9389A">
        <w:rPr>
          <w:rFonts w:ascii="Arial" w:hAnsi="Arial" w:cs="Arial"/>
          <w:sz w:val="24"/>
          <w:szCs w:val="24"/>
        </w:rPr>
        <w:tab/>
        <w:t xml:space="preserve">Do teachers remind pupils of important core skills – for example how to skim a text to extract the main elements of its content quickly or to scan a text for information about a key word or topic? </w:t>
      </w:r>
    </w:p>
    <w:p w14:paraId="489C8682" w14:textId="77777777" w:rsidR="00F9389A" w:rsidRPr="00F9389A" w:rsidRDefault="00F9389A" w:rsidP="00F9389A">
      <w:pPr>
        <w:ind w:left="567"/>
        <w:jc w:val="both"/>
        <w:rPr>
          <w:rFonts w:ascii="Arial" w:hAnsi="Arial" w:cs="Arial"/>
          <w:sz w:val="24"/>
          <w:szCs w:val="24"/>
        </w:rPr>
      </w:pPr>
      <w:r w:rsidRPr="00F9389A">
        <w:rPr>
          <w:rFonts w:ascii="Arial" w:hAnsi="Arial" w:cs="Arial"/>
          <w:sz w:val="24"/>
          <w:szCs w:val="24"/>
        </w:rPr>
        <w:t>•</w:t>
      </w:r>
      <w:r w:rsidRPr="00F9389A">
        <w:rPr>
          <w:rFonts w:ascii="Arial" w:hAnsi="Arial" w:cs="Arial"/>
          <w:sz w:val="24"/>
          <w:szCs w:val="24"/>
        </w:rPr>
        <w:tab/>
        <w:t>Do teachers make expectations clear before pupils begin a task – for example on the conventions of layout in a formal letter or on the main features of writing persuasively?</w:t>
      </w:r>
    </w:p>
    <w:p w14:paraId="37E0FDE5" w14:textId="77777777" w:rsidR="00F9389A" w:rsidRPr="00F9389A" w:rsidRDefault="00F9389A" w:rsidP="00F9389A">
      <w:pPr>
        <w:ind w:left="567"/>
        <w:jc w:val="both"/>
        <w:rPr>
          <w:rFonts w:ascii="Arial" w:hAnsi="Arial" w:cs="Arial"/>
          <w:sz w:val="24"/>
          <w:szCs w:val="24"/>
        </w:rPr>
      </w:pPr>
      <w:r w:rsidRPr="00F9389A">
        <w:rPr>
          <w:rFonts w:ascii="Arial" w:hAnsi="Arial" w:cs="Arial"/>
          <w:sz w:val="24"/>
          <w:szCs w:val="24"/>
        </w:rPr>
        <w:t>•</w:t>
      </w:r>
      <w:r w:rsidRPr="00F9389A">
        <w:rPr>
          <w:rFonts w:ascii="Arial" w:hAnsi="Arial" w:cs="Arial"/>
          <w:sz w:val="24"/>
          <w:szCs w:val="24"/>
        </w:rPr>
        <w:tab/>
        <w:t>Do teachers reinforce the importance of accuracy in spoken or written language – for example, emphasising the need for correct sentence punctuation in one-sentence answers or correcting, ‘we was…’ in pupils’ speech?</w:t>
      </w:r>
    </w:p>
    <w:p w14:paraId="4D791DC5" w14:textId="77777777" w:rsidR="00F9389A" w:rsidRPr="00F9389A" w:rsidRDefault="00F9389A" w:rsidP="00F9389A">
      <w:pPr>
        <w:ind w:left="567"/>
        <w:jc w:val="both"/>
        <w:rPr>
          <w:rFonts w:ascii="Arial" w:hAnsi="Arial" w:cs="Arial"/>
          <w:sz w:val="24"/>
          <w:szCs w:val="24"/>
        </w:rPr>
      </w:pPr>
      <w:r w:rsidRPr="00F9389A">
        <w:rPr>
          <w:rFonts w:ascii="Arial" w:hAnsi="Arial" w:cs="Arial"/>
          <w:sz w:val="24"/>
          <w:szCs w:val="24"/>
        </w:rPr>
        <w:t>•</w:t>
      </w:r>
      <w:r w:rsidRPr="00F9389A">
        <w:rPr>
          <w:rFonts w:ascii="Arial" w:hAnsi="Arial" w:cs="Arial"/>
          <w:sz w:val="24"/>
          <w:szCs w:val="24"/>
        </w:rPr>
        <w:tab/>
        <w:t>Do teachers identify when it is important to use Standard English and when other registers or dialects may be used – for example, in a formal examination answer and when recreating dialogue as part of narrative writing?</w:t>
      </w:r>
    </w:p>
    <w:p w14:paraId="3A77F7C4" w14:textId="77777777" w:rsidR="00F9389A" w:rsidRPr="00F9389A" w:rsidRDefault="00F9389A" w:rsidP="00F9389A">
      <w:pPr>
        <w:ind w:left="567"/>
        <w:jc w:val="both"/>
        <w:rPr>
          <w:rFonts w:ascii="Arial" w:hAnsi="Arial" w:cs="Arial"/>
          <w:sz w:val="24"/>
          <w:szCs w:val="24"/>
        </w:rPr>
      </w:pPr>
      <w:r w:rsidRPr="00F9389A">
        <w:rPr>
          <w:rFonts w:ascii="Arial" w:hAnsi="Arial" w:cs="Arial"/>
          <w:sz w:val="24"/>
          <w:szCs w:val="24"/>
        </w:rPr>
        <w:t>•</w:t>
      </w:r>
      <w:r w:rsidRPr="00F9389A">
        <w:rPr>
          <w:rFonts w:ascii="Arial" w:hAnsi="Arial" w:cs="Arial"/>
          <w:sz w:val="24"/>
          <w:szCs w:val="24"/>
        </w:rPr>
        <w:tab/>
        <w:t>Do teachers help pupils with key elements of literacy as they support them in lessons? Do they point out spelling, grammar or punctuation issues as they look at work around the class?</w:t>
      </w:r>
    </w:p>
    <w:p w14:paraId="1CFC8177" w14:textId="2768F4F1" w:rsidR="00CC4F44" w:rsidRDefault="00F9389A" w:rsidP="00F9389A">
      <w:pPr>
        <w:ind w:left="567"/>
        <w:jc w:val="both"/>
        <w:rPr>
          <w:rFonts w:ascii="Arial" w:hAnsi="Arial" w:cs="Arial"/>
          <w:sz w:val="24"/>
          <w:szCs w:val="24"/>
        </w:rPr>
      </w:pPr>
      <w:r w:rsidRPr="00F9389A">
        <w:rPr>
          <w:rFonts w:ascii="Arial" w:hAnsi="Arial" w:cs="Arial"/>
          <w:sz w:val="24"/>
          <w:szCs w:val="24"/>
        </w:rPr>
        <w:t>•</w:t>
      </w:r>
      <w:r w:rsidRPr="00F9389A">
        <w:rPr>
          <w:rFonts w:ascii="Arial" w:hAnsi="Arial" w:cs="Arial"/>
          <w:sz w:val="24"/>
          <w:szCs w:val="24"/>
        </w:rPr>
        <w:tab/>
        <w:t>Does teachers’ marking support key literacy points? For example, are key subject terms always checked for correct spelling? Is sentence punctuation always corrected</w:t>
      </w:r>
    </w:p>
    <w:p w14:paraId="436F5354" w14:textId="0BBDF9EB" w:rsidR="00CC4F44" w:rsidRDefault="00C26CAA" w:rsidP="0016795F">
      <w:pPr>
        <w:ind w:left="567"/>
        <w:jc w:val="both"/>
        <w:rPr>
          <w:rFonts w:ascii="Arial" w:hAnsi="Arial" w:cs="Arial"/>
          <w:sz w:val="24"/>
          <w:szCs w:val="24"/>
        </w:rPr>
      </w:pPr>
      <w:r w:rsidRPr="00C26CAA">
        <w:rPr>
          <w:rFonts w:ascii="Arial" w:hAnsi="Arial" w:cs="Arial"/>
          <w:sz w:val="24"/>
          <w:szCs w:val="24"/>
        </w:rPr>
        <w:t>Teachers will use the following codes to highlight areas where pupils can improve their literacy. This should be supported in the next lesson of that subject and pupils should use a purple pen to re-cover any misconceptions and areas for improvement in their work:</w:t>
      </w:r>
    </w:p>
    <w:p w14:paraId="4A488591" w14:textId="3BB1DC45" w:rsidR="00C26CAA" w:rsidRDefault="000E2AE1" w:rsidP="00C26CAA">
      <w:pPr>
        <w:ind w:left="567"/>
        <w:jc w:val="both"/>
        <w:rPr>
          <w:rFonts w:ascii="Arial" w:hAnsi="Arial" w:cs="Arial"/>
          <w:sz w:val="24"/>
          <w:szCs w:val="24"/>
        </w:rPr>
      </w:pPr>
      <w:r>
        <w:rPr>
          <w:rFonts w:ascii="Arial" w:hAnsi="Arial" w:cs="Arial"/>
          <w:noProof/>
          <w:sz w:val="24"/>
          <w:szCs w:val="24"/>
        </w:rPr>
        <w:drawing>
          <wp:inline distT="0" distB="0" distL="0" distR="0" wp14:anchorId="029B1F73" wp14:editId="457885CD">
            <wp:extent cx="1341120" cy="2219325"/>
            <wp:effectExtent l="0" t="0" r="0" b="9525"/>
            <wp:docPr id="14002622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2219325"/>
                    </a:xfrm>
                    <a:prstGeom prst="rect">
                      <a:avLst/>
                    </a:prstGeom>
                    <a:noFill/>
                  </pic:spPr>
                </pic:pic>
              </a:graphicData>
            </a:graphic>
          </wp:inline>
        </w:drawing>
      </w:r>
    </w:p>
    <w:sectPr w:rsidR="00C26CAA" w:rsidSect="00C765B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91E61" w14:textId="77777777" w:rsidR="0061477B" w:rsidRDefault="0061477B" w:rsidP="004B4CC0">
      <w:pPr>
        <w:spacing w:after="0" w:line="240" w:lineRule="auto"/>
      </w:pPr>
      <w:r>
        <w:separator/>
      </w:r>
    </w:p>
  </w:endnote>
  <w:endnote w:type="continuationSeparator" w:id="0">
    <w:p w14:paraId="5826B230" w14:textId="77777777" w:rsidR="0061477B" w:rsidRDefault="0061477B" w:rsidP="004B4CC0">
      <w:pPr>
        <w:spacing w:after="0" w:line="240" w:lineRule="auto"/>
      </w:pPr>
      <w:r>
        <w:continuationSeparator/>
      </w:r>
    </w:p>
  </w:endnote>
  <w:endnote w:type="continuationNotice" w:id="1">
    <w:p w14:paraId="00125EE0" w14:textId="77777777" w:rsidR="0061477B" w:rsidRDefault="00614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HOOL+TimesNewRoman">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679382"/>
      <w:docPartObj>
        <w:docPartGallery w:val="Page Numbers (Bottom of Page)"/>
        <w:docPartUnique/>
      </w:docPartObj>
    </w:sdtPr>
    <w:sdtEndPr>
      <w:rPr>
        <w:rFonts w:ascii="Arial" w:hAnsi="Arial" w:cs="Arial"/>
        <w:noProof/>
        <w:sz w:val="20"/>
        <w:szCs w:val="20"/>
      </w:rPr>
    </w:sdtEndPr>
    <w:sdtContent>
      <w:p w14:paraId="24F5A0FF" w14:textId="67453897" w:rsidR="00DE4826" w:rsidRPr="00762A7B" w:rsidRDefault="00DE4826" w:rsidP="007310C4">
        <w:pPr>
          <w:pStyle w:val="Footer"/>
          <w:jc w:val="center"/>
          <w:rPr>
            <w:rFonts w:ascii="Arial" w:hAnsi="Arial" w:cs="Arial"/>
            <w:noProof/>
            <w:sz w:val="20"/>
            <w:szCs w:val="20"/>
          </w:rPr>
        </w:pPr>
        <w:r w:rsidRPr="00762A7B">
          <w:rPr>
            <w:rFonts w:ascii="Arial" w:hAnsi="Arial" w:cs="Arial"/>
            <w:sz w:val="20"/>
            <w:szCs w:val="20"/>
          </w:rPr>
          <w:fldChar w:fldCharType="begin"/>
        </w:r>
        <w:r w:rsidRPr="00762A7B">
          <w:rPr>
            <w:rFonts w:ascii="Arial" w:hAnsi="Arial" w:cs="Arial"/>
            <w:sz w:val="20"/>
            <w:szCs w:val="20"/>
          </w:rPr>
          <w:instrText xml:space="preserve"> PAGE   \* MERGEFORMAT </w:instrText>
        </w:r>
        <w:r w:rsidRPr="00762A7B">
          <w:rPr>
            <w:rFonts w:ascii="Arial" w:hAnsi="Arial" w:cs="Arial"/>
            <w:sz w:val="20"/>
            <w:szCs w:val="20"/>
          </w:rPr>
          <w:fldChar w:fldCharType="separate"/>
        </w:r>
        <w:r w:rsidRPr="00762A7B">
          <w:rPr>
            <w:rFonts w:ascii="Arial" w:hAnsi="Arial" w:cs="Arial"/>
            <w:noProof/>
            <w:sz w:val="20"/>
            <w:szCs w:val="20"/>
          </w:rPr>
          <w:t>2</w:t>
        </w:r>
        <w:r w:rsidRPr="00762A7B">
          <w:rPr>
            <w:rFonts w:ascii="Arial" w:hAnsi="Arial" w:cs="Arial"/>
            <w:noProof/>
            <w:sz w:val="20"/>
            <w:szCs w:val="20"/>
          </w:rPr>
          <w:fldChar w:fldCharType="end"/>
        </w:r>
        <w:r w:rsidRPr="00762A7B">
          <w:rPr>
            <w:rFonts w:ascii="Arial" w:hAnsi="Arial" w:cs="Arial"/>
            <w:noProof/>
            <w:sz w:val="20"/>
            <w:szCs w:val="20"/>
          </w:rPr>
          <w:t xml:space="preserve"> of </w:t>
        </w:r>
        <w:r w:rsidR="000F631E">
          <w:rPr>
            <w:rFonts w:ascii="Arial" w:hAnsi="Arial" w:cs="Arial"/>
            <w:noProof/>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C1879" w14:textId="77777777" w:rsidR="0061477B" w:rsidRDefault="0061477B" w:rsidP="004B4CC0">
      <w:pPr>
        <w:spacing w:after="0" w:line="240" w:lineRule="auto"/>
      </w:pPr>
      <w:r>
        <w:separator/>
      </w:r>
    </w:p>
  </w:footnote>
  <w:footnote w:type="continuationSeparator" w:id="0">
    <w:p w14:paraId="73EE404E" w14:textId="77777777" w:rsidR="0061477B" w:rsidRDefault="0061477B" w:rsidP="004B4CC0">
      <w:pPr>
        <w:spacing w:after="0" w:line="240" w:lineRule="auto"/>
      </w:pPr>
      <w:r>
        <w:continuationSeparator/>
      </w:r>
    </w:p>
  </w:footnote>
  <w:footnote w:type="continuationNotice" w:id="1">
    <w:p w14:paraId="44735EF4" w14:textId="77777777" w:rsidR="0061477B" w:rsidRDefault="00614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3F7F" w14:textId="4249B5F3" w:rsidR="004666E1" w:rsidRDefault="004666E1" w:rsidP="004666E1">
    <w:pPr>
      <w:pStyle w:val="Header"/>
      <w:jc w:val="right"/>
    </w:pPr>
    <w:r>
      <w:rPr>
        <w:noProof/>
      </w:rPr>
      <w:drawing>
        <wp:inline distT="0" distB="0" distL="0" distR="0" wp14:anchorId="5B2E3909" wp14:editId="33AB00C8">
          <wp:extent cx="2895600" cy="572770"/>
          <wp:effectExtent l="0" t="0" r="0" b="0"/>
          <wp:docPr id="183076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15FB"/>
    <w:multiLevelType w:val="hybridMultilevel"/>
    <w:tmpl w:val="F3B4FE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1E005C"/>
    <w:multiLevelType w:val="hybridMultilevel"/>
    <w:tmpl w:val="89FC04AA"/>
    <w:lvl w:ilvl="0" w:tplc="C9EC1AB8">
      <w:start w:val="20"/>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57B47"/>
    <w:multiLevelType w:val="multilevel"/>
    <w:tmpl w:val="317CD422"/>
    <w:lvl w:ilvl="0">
      <w:start w:val="23"/>
      <w:numFmt w:val="decimal"/>
      <w:lvlText w:val="%1"/>
      <w:lvlJc w:val="left"/>
      <w:pPr>
        <w:ind w:left="540" w:hanging="540"/>
      </w:pPr>
      <w:rPr>
        <w:rFonts w:hint="default"/>
      </w:rPr>
    </w:lvl>
    <w:lvl w:ilvl="1">
      <w:start w:val="37"/>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83B02C9"/>
    <w:multiLevelType w:val="hybridMultilevel"/>
    <w:tmpl w:val="D158D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80755"/>
    <w:multiLevelType w:val="multilevel"/>
    <w:tmpl w:val="DBF4C632"/>
    <w:lvl w:ilvl="0">
      <w:start w:val="29"/>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D4D018E"/>
    <w:multiLevelType w:val="hybridMultilevel"/>
    <w:tmpl w:val="C008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D0656"/>
    <w:multiLevelType w:val="hybridMultilevel"/>
    <w:tmpl w:val="753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76368"/>
    <w:multiLevelType w:val="hybridMultilevel"/>
    <w:tmpl w:val="A9C8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579F5"/>
    <w:multiLevelType w:val="multilevel"/>
    <w:tmpl w:val="05865922"/>
    <w:lvl w:ilvl="0">
      <w:start w:val="2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7D92171"/>
    <w:multiLevelType w:val="multilevel"/>
    <w:tmpl w:val="480EC7AE"/>
    <w:lvl w:ilvl="0">
      <w:start w:val="1"/>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C02092"/>
    <w:multiLevelType w:val="multilevel"/>
    <w:tmpl w:val="F7C8628C"/>
    <w:lvl w:ilvl="0">
      <w:start w:val="23"/>
      <w:numFmt w:val="decimal"/>
      <w:lvlText w:val="%1"/>
      <w:lvlJc w:val="left"/>
      <w:pPr>
        <w:ind w:left="420" w:hanging="420"/>
      </w:pPr>
      <w:rPr>
        <w:rFonts w:hint="default"/>
      </w:rPr>
    </w:lvl>
    <w:lvl w:ilvl="1">
      <w:start w:val="1"/>
      <w:numFmt w:val="decimal"/>
      <w:lvlText w:val="%1.%2"/>
      <w:lvlJc w:val="left"/>
      <w:pPr>
        <w:ind w:left="1500" w:hanging="4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99A6037"/>
    <w:multiLevelType w:val="hybridMultilevel"/>
    <w:tmpl w:val="ADF65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8088C"/>
    <w:multiLevelType w:val="multilevel"/>
    <w:tmpl w:val="388CDE22"/>
    <w:lvl w:ilvl="0">
      <w:start w:val="1"/>
      <w:numFmt w:val="bullet"/>
      <w:lvlText w:val=""/>
      <w:lvlJc w:val="left"/>
      <w:pPr>
        <w:ind w:left="786" w:hanging="360"/>
      </w:pPr>
      <w:rPr>
        <w:rFonts w:ascii="Symbol" w:hAnsi="Symbol" w:hint="default"/>
        <w:b/>
      </w:rPr>
    </w:lvl>
    <w:lvl w:ilvl="1">
      <w:start w:val="1"/>
      <w:numFmt w:val="decimal"/>
      <w:isLgl/>
      <w:lvlText w:val="%1.%2"/>
      <w:lvlJc w:val="left"/>
      <w:pPr>
        <w:ind w:left="988"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1D882B2B"/>
    <w:multiLevelType w:val="hybridMultilevel"/>
    <w:tmpl w:val="903829B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B5ED0"/>
    <w:multiLevelType w:val="hybridMultilevel"/>
    <w:tmpl w:val="507E890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5" w15:restartNumberingAfterBreak="0">
    <w:nsid w:val="201F78F9"/>
    <w:multiLevelType w:val="hybridMultilevel"/>
    <w:tmpl w:val="5FB4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B391A"/>
    <w:multiLevelType w:val="multilevel"/>
    <w:tmpl w:val="D7A6BC2E"/>
    <w:lvl w:ilvl="0">
      <w:start w:val="26"/>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1C83E47"/>
    <w:multiLevelType w:val="hybridMultilevel"/>
    <w:tmpl w:val="716CC2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5F6234"/>
    <w:multiLevelType w:val="hybridMultilevel"/>
    <w:tmpl w:val="BEB0E0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CE0B70"/>
    <w:multiLevelType w:val="multilevel"/>
    <w:tmpl w:val="E4DC7738"/>
    <w:lvl w:ilvl="0">
      <w:start w:val="2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67A4FC2"/>
    <w:multiLevelType w:val="hybridMultilevel"/>
    <w:tmpl w:val="AA529F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BD42E70"/>
    <w:multiLevelType w:val="hybridMultilevel"/>
    <w:tmpl w:val="98C692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C5A41C0"/>
    <w:multiLevelType w:val="hybridMultilevel"/>
    <w:tmpl w:val="5B34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753EE"/>
    <w:multiLevelType w:val="multilevel"/>
    <w:tmpl w:val="0C5C9CCA"/>
    <w:lvl w:ilvl="0">
      <w:start w:val="25"/>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2F73107B"/>
    <w:multiLevelType w:val="hybridMultilevel"/>
    <w:tmpl w:val="D3AAD6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0C64EDD"/>
    <w:multiLevelType w:val="hybridMultilevel"/>
    <w:tmpl w:val="60C8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164101"/>
    <w:multiLevelType w:val="hybridMultilevel"/>
    <w:tmpl w:val="341A3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CC6462"/>
    <w:multiLevelType w:val="hybridMultilevel"/>
    <w:tmpl w:val="85DCD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2A49CF"/>
    <w:multiLevelType w:val="hybridMultilevel"/>
    <w:tmpl w:val="814CE3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C33413"/>
    <w:multiLevelType w:val="hybridMultilevel"/>
    <w:tmpl w:val="FDAEB76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C26BA8"/>
    <w:multiLevelType w:val="hybridMultilevel"/>
    <w:tmpl w:val="AA70140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F35200"/>
    <w:multiLevelType w:val="hybridMultilevel"/>
    <w:tmpl w:val="0A64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3C3652"/>
    <w:multiLevelType w:val="multilevel"/>
    <w:tmpl w:val="01824A12"/>
    <w:lvl w:ilvl="0">
      <w:start w:val="1"/>
      <w:numFmt w:val="decimal"/>
      <w:lvlText w:val="%1."/>
      <w:lvlJc w:val="left"/>
      <w:pPr>
        <w:ind w:left="644" w:hanging="360"/>
      </w:pPr>
      <w:rPr>
        <w:rFonts w:hint="default"/>
        <w:b/>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4B584646"/>
    <w:multiLevelType w:val="hybridMultilevel"/>
    <w:tmpl w:val="666E02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1920E3"/>
    <w:multiLevelType w:val="hybridMultilevel"/>
    <w:tmpl w:val="935EF7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D7251CF"/>
    <w:multiLevelType w:val="hybridMultilevel"/>
    <w:tmpl w:val="EFA2B06A"/>
    <w:lvl w:ilvl="0" w:tplc="0809000F">
      <w:start w:val="25"/>
      <w:numFmt w:val="decimal"/>
      <w:lvlText w:val="%1."/>
      <w:lvlJc w:val="left"/>
      <w:pPr>
        <w:ind w:left="720" w:hanging="360"/>
      </w:pPr>
      <w:rPr>
        <w:rFonts w:hint="default"/>
      </w:rPr>
    </w:lvl>
    <w:lvl w:ilvl="1" w:tplc="08090019">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33676E"/>
    <w:multiLevelType w:val="hybridMultilevel"/>
    <w:tmpl w:val="042A3E90"/>
    <w:lvl w:ilvl="0" w:tplc="C46C0642">
      <w:start w:val="1"/>
      <w:numFmt w:val="decimalZero"/>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5521D8"/>
    <w:multiLevelType w:val="hybridMultilevel"/>
    <w:tmpl w:val="4616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217F4D"/>
    <w:multiLevelType w:val="hybridMultilevel"/>
    <w:tmpl w:val="10D653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17409F"/>
    <w:multiLevelType w:val="hybridMultilevel"/>
    <w:tmpl w:val="AC0C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D63E9A"/>
    <w:multiLevelType w:val="multilevel"/>
    <w:tmpl w:val="2B62C072"/>
    <w:lvl w:ilvl="0">
      <w:start w:val="24"/>
      <w:numFmt w:val="decimal"/>
      <w:lvlText w:val="%1"/>
      <w:lvlJc w:val="left"/>
      <w:pPr>
        <w:ind w:left="420" w:hanging="420"/>
      </w:pPr>
      <w:rPr>
        <w:rFonts w:hint="default"/>
      </w:rPr>
    </w:lvl>
    <w:lvl w:ilvl="1">
      <w:start w:val="1"/>
      <w:numFmt w:val="decimal"/>
      <w:lvlText w:val="%1.%2"/>
      <w:lvlJc w:val="left"/>
      <w:pPr>
        <w:ind w:left="1500" w:hanging="4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622B4B7B"/>
    <w:multiLevelType w:val="multilevel"/>
    <w:tmpl w:val="C388B610"/>
    <w:lvl w:ilvl="0">
      <w:start w:val="28"/>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65025C83"/>
    <w:multiLevelType w:val="hybridMultilevel"/>
    <w:tmpl w:val="3084A20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F1713A"/>
    <w:multiLevelType w:val="hybridMultilevel"/>
    <w:tmpl w:val="1B04C0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A2EF266"/>
    <w:multiLevelType w:val="hybridMultilevel"/>
    <w:tmpl w:val="E35CB231"/>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BE91CEF"/>
    <w:multiLevelType w:val="multilevel"/>
    <w:tmpl w:val="4790AC3E"/>
    <w:lvl w:ilvl="0">
      <w:start w:val="2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6E795CC0"/>
    <w:multiLevelType w:val="multilevel"/>
    <w:tmpl w:val="18F0030E"/>
    <w:lvl w:ilvl="0">
      <w:start w:val="19"/>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6FE32DD8"/>
    <w:multiLevelType w:val="hybridMultilevel"/>
    <w:tmpl w:val="EAD6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8C3335"/>
    <w:multiLevelType w:val="hybridMultilevel"/>
    <w:tmpl w:val="22CAE9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BC0637"/>
    <w:multiLevelType w:val="hybridMultilevel"/>
    <w:tmpl w:val="90B4B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82128D"/>
    <w:multiLevelType w:val="multilevel"/>
    <w:tmpl w:val="480EC7AE"/>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C91C837"/>
    <w:multiLevelType w:val="hybridMultilevel"/>
    <w:tmpl w:val="880240D5"/>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CF939C4"/>
    <w:multiLevelType w:val="hybridMultilevel"/>
    <w:tmpl w:val="85BE6B5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324150">
    <w:abstractNumId w:val="26"/>
  </w:num>
  <w:num w:numId="2" w16cid:durableId="1012220066">
    <w:abstractNumId w:val="17"/>
  </w:num>
  <w:num w:numId="3" w16cid:durableId="68618794">
    <w:abstractNumId w:val="39"/>
  </w:num>
  <w:num w:numId="4" w16cid:durableId="1498031850">
    <w:abstractNumId w:val="11"/>
  </w:num>
  <w:num w:numId="5" w16cid:durableId="1781801064">
    <w:abstractNumId w:val="48"/>
  </w:num>
  <w:num w:numId="6" w16cid:durableId="308825761">
    <w:abstractNumId w:val="31"/>
  </w:num>
  <w:num w:numId="7" w16cid:durableId="623777986">
    <w:abstractNumId w:val="18"/>
  </w:num>
  <w:num w:numId="8" w16cid:durableId="1065684797">
    <w:abstractNumId w:val="7"/>
  </w:num>
  <w:num w:numId="9" w16cid:durableId="614556760">
    <w:abstractNumId w:val="0"/>
  </w:num>
  <w:num w:numId="10" w16cid:durableId="862475728">
    <w:abstractNumId w:val="24"/>
  </w:num>
  <w:num w:numId="11" w16cid:durableId="636642304">
    <w:abstractNumId w:val="52"/>
  </w:num>
  <w:num w:numId="12" w16cid:durableId="577984063">
    <w:abstractNumId w:val="25"/>
  </w:num>
  <w:num w:numId="13" w16cid:durableId="710032363">
    <w:abstractNumId w:val="47"/>
  </w:num>
  <w:num w:numId="14" w16cid:durableId="1078675019">
    <w:abstractNumId w:val="15"/>
  </w:num>
  <w:num w:numId="15" w16cid:durableId="1654526585">
    <w:abstractNumId w:val="5"/>
  </w:num>
  <w:num w:numId="16" w16cid:durableId="1555778288">
    <w:abstractNumId w:val="22"/>
  </w:num>
  <w:num w:numId="17" w16cid:durableId="738602480">
    <w:abstractNumId w:val="6"/>
  </w:num>
  <w:num w:numId="18" w16cid:durableId="1240016332">
    <w:abstractNumId w:val="33"/>
  </w:num>
  <w:num w:numId="19" w16cid:durableId="218639523">
    <w:abstractNumId w:val="20"/>
  </w:num>
  <w:num w:numId="20" w16cid:durableId="1715546420">
    <w:abstractNumId w:val="30"/>
  </w:num>
  <w:num w:numId="21" w16cid:durableId="1450277510">
    <w:abstractNumId w:val="38"/>
  </w:num>
  <w:num w:numId="22" w16cid:durableId="733091587">
    <w:abstractNumId w:val="13"/>
  </w:num>
  <w:num w:numId="23" w16cid:durableId="2023431570">
    <w:abstractNumId w:val="36"/>
  </w:num>
  <w:num w:numId="24" w16cid:durableId="1797675509">
    <w:abstractNumId w:val="37"/>
  </w:num>
  <w:num w:numId="25" w16cid:durableId="40637869">
    <w:abstractNumId w:val="28"/>
  </w:num>
  <w:num w:numId="26" w16cid:durableId="1840464381">
    <w:abstractNumId w:val="29"/>
  </w:num>
  <w:num w:numId="27" w16cid:durableId="227805091">
    <w:abstractNumId w:val="9"/>
  </w:num>
  <w:num w:numId="28" w16cid:durableId="1544441763">
    <w:abstractNumId w:val="14"/>
  </w:num>
  <w:num w:numId="29" w16cid:durableId="1373336430">
    <w:abstractNumId w:val="12"/>
  </w:num>
  <w:num w:numId="30" w16cid:durableId="805005881">
    <w:abstractNumId w:val="32"/>
  </w:num>
  <w:num w:numId="31" w16cid:durableId="796728612">
    <w:abstractNumId w:val="21"/>
  </w:num>
  <w:num w:numId="32" w16cid:durableId="171141992">
    <w:abstractNumId w:val="34"/>
  </w:num>
  <w:num w:numId="33" w16cid:durableId="1251545788">
    <w:abstractNumId w:val="43"/>
  </w:num>
  <w:num w:numId="34" w16cid:durableId="142817734">
    <w:abstractNumId w:val="27"/>
  </w:num>
  <w:num w:numId="35" w16cid:durableId="2101945995">
    <w:abstractNumId w:val="46"/>
  </w:num>
  <w:num w:numId="36" w16cid:durableId="317805354">
    <w:abstractNumId w:val="1"/>
  </w:num>
  <w:num w:numId="37" w16cid:durableId="1782144184">
    <w:abstractNumId w:val="19"/>
  </w:num>
  <w:num w:numId="38" w16cid:durableId="1051618412">
    <w:abstractNumId w:val="8"/>
  </w:num>
  <w:num w:numId="39" w16cid:durableId="2008971152">
    <w:abstractNumId w:val="10"/>
  </w:num>
  <w:num w:numId="40" w16cid:durableId="1232958884">
    <w:abstractNumId w:val="40"/>
  </w:num>
  <w:num w:numId="41" w16cid:durableId="417561447">
    <w:abstractNumId w:val="23"/>
  </w:num>
  <w:num w:numId="42" w16cid:durableId="1505634185">
    <w:abstractNumId w:val="35"/>
  </w:num>
  <w:num w:numId="43" w16cid:durableId="366761944">
    <w:abstractNumId w:val="2"/>
  </w:num>
  <w:num w:numId="44" w16cid:durableId="1504474733">
    <w:abstractNumId w:val="16"/>
  </w:num>
  <w:num w:numId="45" w16cid:durableId="1945379815">
    <w:abstractNumId w:val="45"/>
  </w:num>
  <w:num w:numId="46" w16cid:durableId="1797723016">
    <w:abstractNumId w:val="41"/>
  </w:num>
  <w:num w:numId="47" w16cid:durableId="1600872107">
    <w:abstractNumId w:val="4"/>
  </w:num>
  <w:num w:numId="48" w16cid:durableId="985427816">
    <w:abstractNumId w:val="3"/>
  </w:num>
  <w:num w:numId="49" w16cid:durableId="131825471">
    <w:abstractNumId w:val="49"/>
  </w:num>
  <w:num w:numId="50" w16cid:durableId="2129547260">
    <w:abstractNumId w:val="42"/>
  </w:num>
  <w:num w:numId="51" w16cid:durableId="1558513602">
    <w:abstractNumId w:val="50"/>
  </w:num>
  <w:num w:numId="52" w16cid:durableId="105780841">
    <w:abstractNumId w:val="51"/>
  </w:num>
  <w:num w:numId="53" w16cid:durableId="992293251">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F2"/>
    <w:rsid w:val="000060BB"/>
    <w:rsid w:val="00007E1C"/>
    <w:rsid w:val="00012D83"/>
    <w:rsid w:val="00013A66"/>
    <w:rsid w:val="0001423A"/>
    <w:rsid w:val="00014ED2"/>
    <w:rsid w:val="00016F5C"/>
    <w:rsid w:val="0002502B"/>
    <w:rsid w:val="00032366"/>
    <w:rsid w:val="000375FC"/>
    <w:rsid w:val="00037758"/>
    <w:rsid w:val="00042FF7"/>
    <w:rsid w:val="000522EE"/>
    <w:rsid w:val="000529DE"/>
    <w:rsid w:val="0005353B"/>
    <w:rsid w:val="000560FA"/>
    <w:rsid w:val="0005760D"/>
    <w:rsid w:val="000614F3"/>
    <w:rsid w:val="00061A75"/>
    <w:rsid w:val="000635C5"/>
    <w:rsid w:val="00064A23"/>
    <w:rsid w:val="00064A34"/>
    <w:rsid w:val="00070072"/>
    <w:rsid w:val="000725EB"/>
    <w:rsid w:val="0007350E"/>
    <w:rsid w:val="00073B8F"/>
    <w:rsid w:val="00073EA0"/>
    <w:rsid w:val="00074E26"/>
    <w:rsid w:val="0007622A"/>
    <w:rsid w:val="00077189"/>
    <w:rsid w:val="0007797E"/>
    <w:rsid w:val="000823D7"/>
    <w:rsid w:val="0008648B"/>
    <w:rsid w:val="00087799"/>
    <w:rsid w:val="00090F61"/>
    <w:rsid w:val="0009180A"/>
    <w:rsid w:val="00092096"/>
    <w:rsid w:val="0009235D"/>
    <w:rsid w:val="00092549"/>
    <w:rsid w:val="000934A9"/>
    <w:rsid w:val="00093951"/>
    <w:rsid w:val="00093CCE"/>
    <w:rsid w:val="000A2542"/>
    <w:rsid w:val="000A4032"/>
    <w:rsid w:val="000A4A3A"/>
    <w:rsid w:val="000A4CC5"/>
    <w:rsid w:val="000A4CD9"/>
    <w:rsid w:val="000A54DC"/>
    <w:rsid w:val="000A5653"/>
    <w:rsid w:val="000A7125"/>
    <w:rsid w:val="000A71B9"/>
    <w:rsid w:val="000B133E"/>
    <w:rsid w:val="000B39FD"/>
    <w:rsid w:val="000B52F2"/>
    <w:rsid w:val="000B5B84"/>
    <w:rsid w:val="000C13CA"/>
    <w:rsid w:val="000C3B8F"/>
    <w:rsid w:val="000C770A"/>
    <w:rsid w:val="000C78FA"/>
    <w:rsid w:val="000D2508"/>
    <w:rsid w:val="000D5E22"/>
    <w:rsid w:val="000D5F44"/>
    <w:rsid w:val="000D7792"/>
    <w:rsid w:val="000E05F5"/>
    <w:rsid w:val="000E2309"/>
    <w:rsid w:val="000E2983"/>
    <w:rsid w:val="000E2AE1"/>
    <w:rsid w:val="000E5940"/>
    <w:rsid w:val="000F3BDF"/>
    <w:rsid w:val="000F3D5B"/>
    <w:rsid w:val="000F3ED4"/>
    <w:rsid w:val="000F4632"/>
    <w:rsid w:val="000F5196"/>
    <w:rsid w:val="000F631E"/>
    <w:rsid w:val="000F753E"/>
    <w:rsid w:val="00102315"/>
    <w:rsid w:val="001047BF"/>
    <w:rsid w:val="0010594E"/>
    <w:rsid w:val="00105F33"/>
    <w:rsid w:val="001157BE"/>
    <w:rsid w:val="00120351"/>
    <w:rsid w:val="001204A1"/>
    <w:rsid w:val="00126350"/>
    <w:rsid w:val="00126907"/>
    <w:rsid w:val="00133C53"/>
    <w:rsid w:val="00135625"/>
    <w:rsid w:val="00136F8D"/>
    <w:rsid w:val="00137E39"/>
    <w:rsid w:val="00137FDD"/>
    <w:rsid w:val="0014091D"/>
    <w:rsid w:val="0014434A"/>
    <w:rsid w:val="00145441"/>
    <w:rsid w:val="0015342A"/>
    <w:rsid w:val="0015424F"/>
    <w:rsid w:val="00154AC9"/>
    <w:rsid w:val="001643E3"/>
    <w:rsid w:val="00164EE1"/>
    <w:rsid w:val="00165C72"/>
    <w:rsid w:val="001671C6"/>
    <w:rsid w:val="0016795F"/>
    <w:rsid w:val="00174B10"/>
    <w:rsid w:val="001750A8"/>
    <w:rsid w:val="00175651"/>
    <w:rsid w:val="00176D90"/>
    <w:rsid w:val="00181843"/>
    <w:rsid w:val="00182CE6"/>
    <w:rsid w:val="0019035E"/>
    <w:rsid w:val="00192585"/>
    <w:rsid w:val="00194E95"/>
    <w:rsid w:val="001957CA"/>
    <w:rsid w:val="001A09B9"/>
    <w:rsid w:val="001A13E2"/>
    <w:rsid w:val="001A3533"/>
    <w:rsid w:val="001A4626"/>
    <w:rsid w:val="001A5E00"/>
    <w:rsid w:val="001B21EC"/>
    <w:rsid w:val="001B2C6E"/>
    <w:rsid w:val="001B3891"/>
    <w:rsid w:val="001B3904"/>
    <w:rsid w:val="001B3BFF"/>
    <w:rsid w:val="001B5C38"/>
    <w:rsid w:val="001B5CD7"/>
    <w:rsid w:val="001C0764"/>
    <w:rsid w:val="001C09B9"/>
    <w:rsid w:val="001C778B"/>
    <w:rsid w:val="001D0F36"/>
    <w:rsid w:val="001D113C"/>
    <w:rsid w:val="001D3B6A"/>
    <w:rsid w:val="001D40F1"/>
    <w:rsid w:val="001D5C49"/>
    <w:rsid w:val="001D62F2"/>
    <w:rsid w:val="001D65E2"/>
    <w:rsid w:val="001D6B18"/>
    <w:rsid w:val="001D6D5D"/>
    <w:rsid w:val="001E1FD8"/>
    <w:rsid w:val="001E4348"/>
    <w:rsid w:val="001E4A14"/>
    <w:rsid w:val="001F0F58"/>
    <w:rsid w:val="001F2879"/>
    <w:rsid w:val="001F2AC8"/>
    <w:rsid w:val="001F32F6"/>
    <w:rsid w:val="0020527C"/>
    <w:rsid w:val="00217239"/>
    <w:rsid w:val="00221F9E"/>
    <w:rsid w:val="00227484"/>
    <w:rsid w:val="002303C1"/>
    <w:rsid w:val="00232D9D"/>
    <w:rsid w:val="00233B7A"/>
    <w:rsid w:val="00237248"/>
    <w:rsid w:val="00241C53"/>
    <w:rsid w:val="0024724C"/>
    <w:rsid w:val="002533B2"/>
    <w:rsid w:val="00255358"/>
    <w:rsid w:val="00256E80"/>
    <w:rsid w:val="00261674"/>
    <w:rsid w:val="00262491"/>
    <w:rsid w:val="00262934"/>
    <w:rsid w:val="00265242"/>
    <w:rsid w:val="00272173"/>
    <w:rsid w:val="00272EBC"/>
    <w:rsid w:val="002733E1"/>
    <w:rsid w:val="00273405"/>
    <w:rsid w:val="00275EFF"/>
    <w:rsid w:val="00286325"/>
    <w:rsid w:val="0029013A"/>
    <w:rsid w:val="00290147"/>
    <w:rsid w:val="00291FC8"/>
    <w:rsid w:val="00294A96"/>
    <w:rsid w:val="00297CE9"/>
    <w:rsid w:val="002A1119"/>
    <w:rsid w:val="002A69C3"/>
    <w:rsid w:val="002B1DF3"/>
    <w:rsid w:val="002B6893"/>
    <w:rsid w:val="002B6C61"/>
    <w:rsid w:val="002C018B"/>
    <w:rsid w:val="002C13FF"/>
    <w:rsid w:val="002C23A6"/>
    <w:rsid w:val="002D1BED"/>
    <w:rsid w:val="002D1FC6"/>
    <w:rsid w:val="002D272B"/>
    <w:rsid w:val="002D3972"/>
    <w:rsid w:val="002D5BD6"/>
    <w:rsid w:val="002D63C6"/>
    <w:rsid w:val="002E04F9"/>
    <w:rsid w:val="002E1505"/>
    <w:rsid w:val="002E1C63"/>
    <w:rsid w:val="002E1D35"/>
    <w:rsid w:val="002E333D"/>
    <w:rsid w:val="002F194A"/>
    <w:rsid w:val="002F4B33"/>
    <w:rsid w:val="002F50A4"/>
    <w:rsid w:val="002F6225"/>
    <w:rsid w:val="002F74F7"/>
    <w:rsid w:val="003024F0"/>
    <w:rsid w:val="003052BF"/>
    <w:rsid w:val="00305804"/>
    <w:rsid w:val="00307A93"/>
    <w:rsid w:val="00307D42"/>
    <w:rsid w:val="00312C38"/>
    <w:rsid w:val="003141E2"/>
    <w:rsid w:val="00314F53"/>
    <w:rsid w:val="00315408"/>
    <w:rsid w:val="00315E09"/>
    <w:rsid w:val="00317E14"/>
    <w:rsid w:val="00320813"/>
    <w:rsid w:val="00320945"/>
    <w:rsid w:val="00321AD4"/>
    <w:rsid w:val="00322AA6"/>
    <w:rsid w:val="00322D80"/>
    <w:rsid w:val="00325A44"/>
    <w:rsid w:val="00326050"/>
    <w:rsid w:val="0032637B"/>
    <w:rsid w:val="0033073B"/>
    <w:rsid w:val="00336241"/>
    <w:rsid w:val="0033758B"/>
    <w:rsid w:val="003378D0"/>
    <w:rsid w:val="00340CB9"/>
    <w:rsid w:val="00343001"/>
    <w:rsid w:val="00345512"/>
    <w:rsid w:val="00351B52"/>
    <w:rsid w:val="00352E15"/>
    <w:rsid w:val="00353AB5"/>
    <w:rsid w:val="00362B88"/>
    <w:rsid w:val="003663E5"/>
    <w:rsid w:val="00375433"/>
    <w:rsid w:val="00375CC9"/>
    <w:rsid w:val="00377028"/>
    <w:rsid w:val="00380518"/>
    <w:rsid w:val="00382105"/>
    <w:rsid w:val="0038734E"/>
    <w:rsid w:val="00390155"/>
    <w:rsid w:val="00390303"/>
    <w:rsid w:val="003916CA"/>
    <w:rsid w:val="0039202D"/>
    <w:rsid w:val="00392130"/>
    <w:rsid w:val="003A4CE1"/>
    <w:rsid w:val="003A69E1"/>
    <w:rsid w:val="003B3134"/>
    <w:rsid w:val="003B39C4"/>
    <w:rsid w:val="003B42E1"/>
    <w:rsid w:val="003B561F"/>
    <w:rsid w:val="003C036F"/>
    <w:rsid w:val="003C0E2A"/>
    <w:rsid w:val="003C1EFB"/>
    <w:rsid w:val="003D0825"/>
    <w:rsid w:val="003D2839"/>
    <w:rsid w:val="003D468F"/>
    <w:rsid w:val="003D4985"/>
    <w:rsid w:val="003D4BB9"/>
    <w:rsid w:val="003D73B7"/>
    <w:rsid w:val="003D73F0"/>
    <w:rsid w:val="003E1692"/>
    <w:rsid w:val="003E1A29"/>
    <w:rsid w:val="003E288D"/>
    <w:rsid w:val="003E606E"/>
    <w:rsid w:val="003E7091"/>
    <w:rsid w:val="003F432C"/>
    <w:rsid w:val="003F74AB"/>
    <w:rsid w:val="00400A03"/>
    <w:rsid w:val="004014C3"/>
    <w:rsid w:val="00405F84"/>
    <w:rsid w:val="00414475"/>
    <w:rsid w:val="0041493A"/>
    <w:rsid w:val="00414CF7"/>
    <w:rsid w:val="00423FE9"/>
    <w:rsid w:val="00426B91"/>
    <w:rsid w:val="004278D7"/>
    <w:rsid w:val="0043452A"/>
    <w:rsid w:val="00434C48"/>
    <w:rsid w:val="0043561D"/>
    <w:rsid w:val="00440DBB"/>
    <w:rsid w:val="00442916"/>
    <w:rsid w:val="00446602"/>
    <w:rsid w:val="00447801"/>
    <w:rsid w:val="004538E3"/>
    <w:rsid w:val="004575BA"/>
    <w:rsid w:val="0046055F"/>
    <w:rsid w:val="004605E5"/>
    <w:rsid w:val="00463AF8"/>
    <w:rsid w:val="00466347"/>
    <w:rsid w:val="004666E1"/>
    <w:rsid w:val="00466B9D"/>
    <w:rsid w:val="00467CC6"/>
    <w:rsid w:val="00470034"/>
    <w:rsid w:val="00473DC8"/>
    <w:rsid w:val="00475206"/>
    <w:rsid w:val="004755C5"/>
    <w:rsid w:val="0047673C"/>
    <w:rsid w:val="0048168E"/>
    <w:rsid w:val="004865E6"/>
    <w:rsid w:val="004868B3"/>
    <w:rsid w:val="004960F1"/>
    <w:rsid w:val="0049753E"/>
    <w:rsid w:val="00497BCE"/>
    <w:rsid w:val="004A1FA8"/>
    <w:rsid w:val="004A2311"/>
    <w:rsid w:val="004A39D8"/>
    <w:rsid w:val="004A59BB"/>
    <w:rsid w:val="004A68CA"/>
    <w:rsid w:val="004A7FA1"/>
    <w:rsid w:val="004B4CC0"/>
    <w:rsid w:val="004B7747"/>
    <w:rsid w:val="004B78C4"/>
    <w:rsid w:val="004C02FA"/>
    <w:rsid w:val="004C0FF6"/>
    <w:rsid w:val="004C2F67"/>
    <w:rsid w:val="004C3C6E"/>
    <w:rsid w:val="004C41F4"/>
    <w:rsid w:val="004D2CFE"/>
    <w:rsid w:val="004D3FF3"/>
    <w:rsid w:val="004E35DF"/>
    <w:rsid w:val="004E46E3"/>
    <w:rsid w:val="004E5B18"/>
    <w:rsid w:val="004E70FB"/>
    <w:rsid w:val="004E75D5"/>
    <w:rsid w:val="004F6F0E"/>
    <w:rsid w:val="004F7643"/>
    <w:rsid w:val="00501653"/>
    <w:rsid w:val="00503077"/>
    <w:rsid w:val="00503C4C"/>
    <w:rsid w:val="005051FE"/>
    <w:rsid w:val="005061F5"/>
    <w:rsid w:val="0050683D"/>
    <w:rsid w:val="005073BE"/>
    <w:rsid w:val="0050748D"/>
    <w:rsid w:val="00513FB3"/>
    <w:rsid w:val="00514A50"/>
    <w:rsid w:val="00514F3A"/>
    <w:rsid w:val="00514FDF"/>
    <w:rsid w:val="00515087"/>
    <w:rsid w:val="005172FA"/>
    <w:rsid w:val="00522794"/>
    <w:rsid w:val="00523648"/>
    <w:rsid w:val="00523C5E"/>
    <w:rsid w:val="00532DC7"/>
    <w:rsid w:val="00536715"/>
    <w:rsid w:val="0053689E"/>
    <w:rsid w:val="0054285A"/>
    <w:rsid w:val="005449A5"/>
    <w:rsid w:val="0055246A"/>
    <w:rsid w:val="00552823"/>
    <w:rsid w:val="005616F5"/>
    <w:rsid w:val="00563D14"/>
    <w:rsid w:val="00565088"/>
    <w:rsid w:val="00567AFF"/>
    <w:rsid w:val="00570364"/>
    <w:rsid w:val="00574905"/>
    <w:rsid w:val="00574A7A"/>
    <w:rsid w:val="00576A93"/>
    <w:rsid w:val="00577272"/>
    <w:rsid w:val="005801D1"/>
    <w:rsid w:val="00584BFE"/>
    <w:rsid w:val="005870B0"/>
    <w:rsid w:val="00592194"/>
    <w:rsid w:val="00594E4A"/>
    <w:rsid w:val="00595CD6"/>
    <w:rsid w:val="00596B05"/>
    <w:rsid w:val="005A457B"/>
    <w:rsid w:val="005A4EE9"/>
    <w:rsid w:val="005A662D"/>
    <w:rsid w:val="005B32DC"/>
    <w:rsid w:val="005B3881"/>
    <w:rsid w:val="005B4C3D"/>
    <w:rsid w:val="005B733A"/>
    <w:rsid w:val="005C2109"/>
    <w:rsid w:val="005C2FA2"/>
    <w:rsid w:val="005D0340"/>
    <w:rsid w:val="005E14B8"/>
    <w:rsid w:val="005E1EF4"/>
    <w:rsid w:val="005E3DD7"/>
    <w:rsid w:val="005E4622"/>
    <w:rsid w:val="005F0387"/>
    <w:rsid w:val="005F05B4"/>
    <w:rsid w:val="005F637A"/>
    <w:rsid w:val="005F79E9"/>
    <w:rsid w:val="005F7A46"/>
    <w:rsid w:val="0060400D"/>
    <w:rsid w:val="00604546"/>
    <w:rsid w:val="00605691"/>
    <w:rsid w:val="006065E2"/>
    <w:rsid w:val="006070C4"/>
    <w:rsid w:val="0060753A"/>
    <w:rsid w:val="00610137"/>
    <w:rsid w:val="006126EB"/>
    <w:rsid w:val="0061477B"/>
    <w:rsid w:val="00616935"/>
    <w:rsid w:val="00617752"/>
    <w:rsid w:val="00625361"/>
    <w:rsid w:val="00630B10"/>
    <w:rsid w:val="0063136B"/>
    <w:rsid w:val="0063303D"/>
    <w:rsid w:val="00634F75"/>
    <w:rsid w:val="00637656"/>
    <w:rsid w:val="00637A03"/>
    <w:rsid w:val="006405C1"/>
    <w:rsid w:val="00642B29"/>
    <w:rsid w:val="00642C06"/>
    <w:rsid w:val="00651EB8"/>
    <w:rsid w:val="00652719"/>
    <w:rsid w:val="00656259"/>
    <w:rsid w:val="006563F6"/>
    <w:rsid w:val="0066173C"/>
    <w:rsid w:val="006638EC"/>
    <w:rsid w:val="006649BF"/>
    <w:rsid w:val="006677AD"/>
    <w:rsid w:val="00670D57"/>
    <w:rsid w:val="00673165"/>
    <w:rsid w:val="0067375C"/>
    <w:rsid w:val="00676449"/>
    <w:rsid w:val="006764AE"/>
    <w:rsid w:val="00676F97"/>
    <w:rsid w:val="006804BD"/>
    <w:rsid w:val="00683909"/>
    <w:rsid w:val="00691CD9"/>
    <w:rsid w:val="0069407C"/>
    <w:rsid w:val="006961C9"/>
    <w:rsid w:val="006A2631"/>
    <w:rsid w:val="006A2CC9"/>
    <w:rsid w:val="006A445E"/>
    <w:rsid w:val="006A5EE7"/>
    <w:rsid w:val="006A7CCF"/>
    <w:rsid w:val="006B6ECB"/>
    <w:rsid w:val="006C2AD5"/>
    <w:rsid w:val="006C328B"/>
    <w:rsid w:val="006C6F9A"/>
    <w:rsid w:val="006D04AC"/>
    <w:rsid w:val="006D1635"/>
    <w:rsid w:val="006D1639"/>
    <w:rsid w:val="006D1D93"/>
    <w:rsid w:val="006D314B"/>
    <w:rsid w:val="006D34F5"/>
    <w:rsid w:val="006E2080"/>
    <w:rsid w:val="006E4A93"/>
    <w:rsid w:val="006E6355"/>
    <w:rsid w:val="006F05D6"/>
    <w:rsid w:val="006F24AB"/>
    <w:rsid w:val="006F41D9"/>
    <w:rsid w:val="006F6500"/>
    <w:rsid w:val="0070306E"/>
    <w:rsid w:val="007039CB"/>
    <w:rsid w:val="0070475E"/>
    <w:rsid w:val="00704C81"/>
    <w:rsid w:val="007056D0"/>
    <w:rsid w:val="00707DAD"/>
    <w:rsid w:val="00711289"/>
    <w:rsid w:val="00711621"/>
    <w:rsid w:val="00712212"/>
    <w:rsid w:val="0071341B"/>
    <w:rsid w:val="007136A7"/>
    <w:rsid w:val="00717608"/>
    <w:rsid w:val="00717A3B"/>
    <w:rsid w:val="007223B7"/>
    <w:rsid w:val="007233CE"/>
    <w:rsid w:val="00724940"/>
    <w:rsid w:val="0072535E"/>
    <w:rsid w:val="00725793"/>
    <w:rsid w:val="00726096"/>
    <w:rsid w:val="00730631"/>
    <w:rsid w:val="007310C4"/>
    <w:rsid w:val="007323F0"/>
    <w:rsid w:val="0073538C"/>
    <w:rsid w:val="00735859"/>
    <w:rsid w:val="00743847"/>
    <w:rsid w:val="00743E27"/>
    <w:rsid w:val="00744E95"/>
    <w:rsid w:val="007525B4"/>
    <w:rsid w:val="007549CD"/>
    <w:rsid w:val="007564FB"/>
    <w:rsid w:val="00760094"/>
    <w:rsid w:val="00762A7B"/>
    <w:rsid w:val="007668A5"/>
    <w:rsid w:val="00766D3A"/>
    <w:rsid w:val="00770EEB"/>
    <w:rsid w:val="00771FAE"/>
    <w:rsid w:val="00772BBB"/>
    <w:rsid w:val="00777AE0"/>
    <w:rsid w:val="0078361A"/>
    <w:rsid w:val="00784098"/>
    <w:rsid w:val="00787ACD"/>
    <w:rsid w:val="00790D92"/>
    <w:rsid w:val="007939D4"/>
    <w:rsid w:val="0079490F"/>
    <w:rsid w:val="00795DB2"/>
    <w:rsid w:val="007A3C08"/>
    <w:rsid w:val="007A4F2B"/>
    <w:rsid w:val="007A6467"/>
    <w:rsid w:val="007A6EF4"/>
    <w:rsid w:val="007B0478"/>
    <w:rsid w:val="007B6481"/>
    <w:rsid w:val="007B6830"/>
    <w:rsid w:val="007B6BA7"/>
    <w:rsid w:val="007B7D4E"/>
    <w:rsid w:val="007C0337"/>
    <w:rsid w:val="007C03A1"/>
    <w:rsid w:val="007C4077"/>
    <w:rsid w:val="007C5471"/>
    <w:rsid w:val="007C6D4A"/>
    <w:rsid w:val="007D2F25"/>
    <w:rsid w:val="007E1604"/>
    <w:rsid w:val="007E1A44"/>
    <w:rsid w:val="007E3F7C"/>
    <w:rsid w:val="007E5C45"/>
    <w:rsid w:val="007F3A35"/>
    <w:rsid w:val="007F7402"/>
    <w:rsid w:val="0080073C"/>
    <w:rsid w:val="008031AF"/>
    <w:rsid w:val="00803227"/>
    <w:rsid w:val="0080590C"/>
    <w:rsid w:val="00806526"/>
    <w:rsid w:val="008126B2"/>
    <w:rsid w:val="0081304C"/>
    <w:rsid w:val="008140F1"/>
    <w:rsid w:val="0081528F"/>
    <w:rsid w:val="00816215"/>
    <w:rsid w:val="0081706B"/>
    <w:rsid w:val="00817E90"/>
    <w:rsid w:val="008203F4"/>
    <w:rsid w:val="00820F28"/>
    <w:rsid w:val="00823CE7"/>
    <w:rsid w:val="008258D1"/>
    <w:rsid w:val="008302E0"/>
    <w:rsid w:val="00830A57"/>
    <w:rsid w:val="008340BF"/>
    <w:rsid w:val="00835B01"/>
    <w:rsid w:val="00835E37"/>
    <w:rsid w:val="00836069"/>
    <w:rsid w:val="008364B6"/>
    <w:rsid w:val="008401C5"/>
    <w:rsid w:val="00843F80"/>
    <w:rsid w:val="00854CAF"/>
    <w:rsid w:val="008556D9"/>
    <w:rsid w:val="00856EFC"/>
    <w:rsid w:val="00856FFC"/>
    <w:rsid w:val="00857473"/>
    <w:rsid w:val="00861A2B"/>
    <w:rsid w:val="0086515C"/>
    <w:rsid w:val="00871486"/>
    <w:rsid w:val="0087449F"/>
    <w:rsid w:val="0087712F"/>
    <w:rsid w:val="00881D88"/>
    <w:rsid w:val="00884D90"/>
    <w:rsid w:val="008858C5"/>
    <w:rsid w:val="00890B00"/>
    <w:rsid w:val="00891C11"/>
    <w:rsid w:val="00891ECB"/>
    <w:rsid w:val="00895707"/>
    <w:rsid w:val="00897E62"/>
    <w:rsid w:val="008A328F"/>
    <w:rsid w:val="008A50DB"/>
    <w:rsid w:val="008A6D41"/>
    <w:rsid w:val="008B21A1"/>
    <w:rsid w:val="008B38AE"/>
    <w:rsid w:val="008B5C24"/>
    <w:rsid w:val="008B6E50"/>
    <w:rsid w:val="008B719D"/>
    <w:rsid w:val="008C0631"/>
    <w:rsid w:val="008C25FD"/>
    <w:rsid w:val="008C2EDA"/>
    <w:rsid w:val="008C2F9A"/>
    <w:rsid w:val="008C3A5B"/>
    <w:rsid w:val="008C3BE9"/>
    <w:rsid w:val="008C3E0D"/>
    <w:rsid w:val="008D0217"/>
    <w:rsid w:val="008D0323"/>
    <w:rsid w:val="008D1295"/>
    <w:rsid w:val="008D5504"/>
    <w:rsid w:val="008D792C"/>
    <w:rsid w:val="008E29A1"/>
    <w:rsid w:val="008E3A40"/>
    <w:rsid w:val="008E3C33"/>
    <w:rsid w:val="008E4FC7"/>
    <w:rsid w:val="008E5E25"/>
    <w:rsid w:val="008E7A52"/>
    <w:rsid w:val="008E7D8B"/>
    <w:rsid w:val="008E7F97"/>
    <w:rsid w:val="008F218D"/>
    <w:rsid w:val="008F66CF"/>
    <w:rsid w:val="008F6ACA"/>
    <w:rsid w:val="009070CE"/>
    <w:rsid w:val="009107E1"/>
    <w:rsid w:val="009110CD"/>
    <w:rsid w:val="00912E23"/>
    <w:rsid w:val="00922448"/>
    <w:rsid w:val="00922CC4"/>
    <w:rsid w:val="0092482E"/>
    <w:rsid w:val="00924BF7"/>
    <w:rsid w:val="0093383B"/>
    <w:rsid w:val="0093756A"/>
    <w:rsid w:val="009409BE"/>
    <w:rsid w:val="00940B95"/>
    <w:rsid w:val="00941268"/>
    <w:rsid w:val="00942929"/>
    <w:rsid w:val="0094605C"/>
    <w:rsid w:val="009466A5"/>
    <w:rsid w:val="0094798B"/>
    <w:rsid w:val="00950608"/>
    <w:rsid w:val="00953262"/>
    <w:rsid w:val="00954993"/>
    <w:rsid w:val="00956E6A"/>
    <w:rsid w:val="0096006F"/>
    <w:rsid w:val="00960824"/>
    <w:rsid w:val="00961A19"/>
    <w:rsid w:val="00962E3F"/>
    <w:rsid w:val="00963339"/>
    <w:rsid w:val="00966331"/>
    <w:rsid w:val="0096739D"/>
    <w:rsid w:val="00970ED3"/>
    <w:rsid w:val="009715EC"/>
    <w:rsid w:val="009777D8"/>
    <w:rsid w:val="00983D19"/>
    <w:rsid w:val="009848CE"/>
    <w:rsid w:val="009854D1"/>
    <w:rsid w:val="00985593"/>
    <w:rsid w:val="009876B2"/>
    <w:rsid w:val="00994444"/>
    <w:rsid w:val="00994841"/>
    <w:rsid w:val="00996E91"/>
    <w:rsid w:val="009B1B2F"/>
    <w:rsid w:val="009B3C4C"/>
    <w:rsid w:val="009B41B0"/>
    <w:rsid w:val="009C4423"/>
    <w:rsid w:val="009C4DC1"/>
    <w:rsid w:val="009C5741"/>
    <w:rsid w:val="009C69C9"/>
    <w:rsid w:val="009C6E8C"/>
    <w:rsid w:val="009D1CBC"/>
    <w:rsid w:val="009D2801"/>
    <w:rsid w:val="009D29E3"/>
    <w:rsid w:val="009D48B6"/>
    <w:rsid w:val="009D575B"/>
    <w:rsid w:val="009E1B88"/>
    <w:rsid w:val="009E1F3D"/>
    <w:rsid w:val="009E573E"/>
    <w:rsid w:val="009F4D53"/>
    <w:rsid w:val="009F6F78"/>
    <w:rsid w:val="00A0048F"/>
    <w:rsid w:val="00A00DFC"/>
    <w:rsid w:val="00A05E40"/>
    <w:rsid w:val="00A10978"/>
    <w:rsid w:val="00A11E50"/>
    <w:rsid w:val="00A12C6F"/>
    <w:rsid w:val="00A13F16"/>
    <w:rsid w:val="00A14EBB"/>
    <w:rsid w:val="00A1555D"/>
    <w:rsid w:val="00A17AB8"/>
    <w:rsid w:val="00A20321"/>
    <w:rsid w:val="00A21147"/>
    <w:rsid w:val="00A23337"/>
    <w:rsid w:val="00A279FC"/>
    <w:rsid w:val="00A314AE"/>
    <w:rsid w:val="00A35D35"/>
    <w:rsid w:val="00A36053"/>
    <w:rsid w:val="00A36F55"/>
    <w:rsid w:val="00A405B2"/>
    <w:rsid w:val="00A42134"/>
    <w:rsid w:val="00A45E55"/>
    <w:rsid w:val="00A502CF"/>
    <w:rsid w:val="00A544BE"/>
    <w:rsid w:val="00A60DFD"/>
    <w:rsid w:val="00A6184A"/>
    <w:rsid w:val="00A63FFE"/>
    <w:rsid w:val="00A6402B"/>
    <w:rsid w:val="00A67422"/>
    <w:rsid w:val="00A67598"/>
    <w:rsid w:val="00A70855"/>
    <w:rsid w:val="00A74899"/>
    <w:rsid w:val="00A74A92"/>
    <w:rsid w:val="00A74C69"/>
    <w:rsid w:val="00A75C92"/>
    <w:rsid w:val="00A77F69"/>
    <w:rsid w:val="00A858BB"/>
    <w:rsid w:val="00A859DF"/>
    <w:rsid w:val="00A85C9F"/>
    <w:rsid w:val="00A85FBC"/>
    <w:rsid w:val="00A8601E"/>
    <w:rsid w:val="00A86654"/>
    <w:rsid w:val="00A908A5"/>
    <w:rsid w:val="00A946FD"/>
    <w:rsid w:val="00A972DC"/>
    <w:rsid w:val="00AA18F7"/>
    <w:rsid w:val="00AA1E64"/>
    <w:rsid w:val="00AA309D"/>
    <w:rsid w:val="00AA5254"/>
    <w:rsid w:val="00AB2517"/>
    <w:rsid w:val="00AB4274"/>
    <w:rsid w:val="00AB5FC5"/>
    <w:rsid w:val="00AC2AED"/>
    <w:rsid w:val="00AC2E55"/>
    <w:rsid w:val="00AC6414"/>
    <w:rsid w:val="00AC6EA2"/>
    <w:rsid w:val="00AD0F4F"/>
    <w:rsid w:val="00AD367E"/>
    <w:rsid w:val="00AD5304"/>
    <w:rsid w:val="00AD5990"/>
    <w:rsid w:val="00AD6486"/>
    <w:rsid w:val="00AE0BCC"/>
    <w:rsid w:val="00AE0D20"/>
    <w:rsid w:val="00AE54A7"/>
    <w:rsid w:val="00AE55D5"/>
    <w:rsid w:val="00AE5CA5"/>
    <w:rsid w:val="00AE77D9"/>
    <w:rsid w:val="00AE79AC"/>
    <w:rsid w:val="00AF0AC4"/>
    <w:rsid w:val="00AF0EA9"/>
    <w:rsid w:val="00AF35C7"/>
    <w:rsid w:val="00AF4EE3"/>
    <w:rsid w:val="00AF53C4"/>
    <w:rsid w:val="00AF5D84"/>
    <w:rsid w:val="00B0106E"/>
    <w:rsid w:val="00B02368"/>
    <w:rsid w:val="00B02F01"/>
    <w:rsid w:val="00B06234"/>
    <w:rsid w:val="00B161B9"/>
    <w:rsid w:val="00B16A5A"/>
    <w:rsid w:val="00B16B4C"/>
    <w:rsid w:val="00B1735D"/>
    <w:rsid w:val="00B1764E"/>
    <w:rsid w:val="00B20ABF"/>
    <w:rsid w:val="00B213C7"/>
    <w:rsid w:val="00B21996"/>
    <w:rsid w:val="00B26507"/>
    <w:rsid w:val="00B27D61"/>
    <w:rsid w:val="00B30D2F"/>
    <w:rsid w:val="00B314BC"/>
    <w:rsid w:val="00B31525"/>
    <w:rsid w:val="00B316AD"/>
    <w:rsid w:val="00B33499"/>
    <w:rsid w:val="00B40CA3"/>
    <w:rsid w:val="00B4151B"/>
    <w:rsid w:val="00B42E4A"/>
    <w:rsid w:val="00B4442E"/>
    <w:rsid w:val="00B45040"/>
    <w:rsid w:val="00B500AA"/>
    <w:rsid w:val="00B51A46"/>
    <w:rsid w:val="00B60412"/>
    <w:rsid w:val="00B62309"/>
    <w:rsid w:val="00B63923"/>
    <w:rsid w:val="00B63B56"/>
    <w:rsid w:val="00B63EB5"/>
    <w:rsid w:val="00B701E1"/>
    <w:rsid w:val="00B7464A"/>
    <w:rsid w:val="00B74E8C"/>
    <w:rsid w:val="00B75D88"/>
    <w:rsid w:val="00B76731"/>
    <w:rsid w:val="00B8340C"/>
    <w:rsid w:val="00B859E2"/>
    <w:rsid w:val="00B86776"/>
    <w:rsid w:val="00B94263"/>
    <w:rsid w:val="00B948E6"/>
    <w:rsid w:val="00BA109D"/>
    <w:rsid w:val="00BA2066"/>
    <w:rsid w:val="00BA26EC"/>
    <w:rsid w:val="00BA2DDC"/>
    <w:rsid w:val="00BA309F"/>
    <w:rsid w:val="00BB140F"/>
    <w:rsid w:val="00BB2814"/>
    <w:rsid w:val="00BB72BC"/>
    <w:rsid w:val="00BC0E5F"/>
    <w:rsid w:val="00BC15E0"/>
    <w:rsid w:val="00BC1D91"/>
    <w:rsid w:val="00BC3481"/>
    <w:rsid w:val="00BD4929"/>
    <w:rsid w:val="00BD763C"/>
    <w:rsid w:val="00BD7C66"/>
    <w:rsid w:val="00BE2D45"/>
    <w:rsid w:val="00BE64E7"/>
    <w:rsid w:val="00BE6C77"/>
    <w:rsid w:val="00BE6D68"/>
    <w:rsid w:val="00BF0034"/>
    <w:rsid w:val="00BF0F66"/>
    <w:rsid w:val="00BF202E"/>
    <w:rsid w:val="00BF236D"/>
    <w:rsid w:val="00BF27F3"/>
    <w:rsid w:val="00BF6D61"/>
    <w:rsid w:val="00C02C40"/>
    <w:rsid w:val="00C03BC4"/>
    <w:rsid w:val="00C0535B"/>
    <w:rsid w:val="00C06440"/>
    <w:rsid w:val="00C1106E"/>
    <w:rsid w:val="00C12632"/>
    <w:rsid w:val="00C138EC"/>
    <w:rsid w:val="00C15A94"/>
    <w:rsid w:val="00C16D61"/>
    <w:rsid w:val="00C25330"/>
    <w:rsid w:val="00C26CAA"/>
    <w:rsid w:val="00C3326E"/>
    <w:rsid w:val="00C34C92"/>
    <w:rsid w:val="00C35B7B"/>
    <w:rsid w:val="00C365AD"/>
    <w:rsid w:val="00C36E54"/>
    <w:rsid w:val="00C40175"/>
    <w:rsid w:val="00C40AA0"/>
    <w:rsid w:val="00C44186"/>
    <w:rsid w:val="00C44E1F"/>
    <w:rsid w:val="00C51DB5"/>
    <w:rsid w:val="00C52F01"/>
    <w:rsid w:val="00C54E00"/>
    <w:rsid w:val="00C55D35"/>
    <w:rsid w:val="00C56BC0"/>
    <w:rsid w:val="00C57CC3"/>
    <w:rsid w:val="00C66B86"/>
    <w:rsid w:val="00C73032"/>
    <w:rsid w:val="00C735BB"/>
    <w:rsid w:val="00C74985"/>
    <w:rsid w:val="00C75D5E"/>
    <w:rsid w:val="00C765BE"/>
    <w:rsid w:val="00C775F6"/>
    <w:rsid w:val="00C839AF"/>
    <w:rsid w:val="00C83F1B"/>
    <w:rsid w:val="00C8550C"/>
    <w:rsid w:val="00C90159"/>
    <w:rsid w:val="00C91B6E"/>
    <w:rsid w:val="00C92DC5"/>
    <w:rsid w:val="00C93850"/>
    <w:rsid w:val="00C963C0"/>
    <w:rsid w:val="00C97BD4"/>
    <w:rsid w:val="00CA72A4"/>
    <w:rsid w:val="00CB0C9C"/>
    <w:rsid w:val="00CB1181"/>
    <w:rsid w:val="00CB360A"/>
    <w:rsid w:val="00CB444F"/>
    <w:rsid w:val="00CB51CB"/>
    <w:rsid w:val="00CB53A0"/>
    <w:rsid w:val="00CB7DAC"/>
    <w:rsid w:val="00CB7E63"/>
    <w:rsid w:val="00CC2368"/>
    <w:rsid w:val="00CC2655"/>
    <w:rsid w:val="00CC2AF5"/>
    <w:rsid w:val="00CC42CF"/>
    <w:rsid w:val="00CC4F44"/>
    <w:rsid w:val="00CC67CC"/>
    <w:rsid w:val="00CC6BBB"/>
    <w:rsid w:val="00CC6BC8"/>
    <w:rsid w:val="00CC7CBF"/>
    <w:rsid w:val="00CD4CBD"/>
    <w:rsid w:val="00CD5B66"/>
    <w:rsid w:val="00CD725F"/>
    <w:rsid w:val="00CE1C6C"/>
    <w:rsid w:val="00CE4427"/>
    <w:rsid w:val="00CE463C"/>
    <w:rsid w:val="00CE63AD"/>
    <w:rsid w:val="00CF4160"/>
    <w:rsid w:val="00CF5591"/>
    <w:rsid w:val="00CF5659"/>
    <w:rsid w:val="00CF5BEB"/>
    <w:rsid w:val="00D01085"/>
    <w:rsid w:val="00D01C8F"/>
    <w:rsid w:val="00D033CC"/>
    <w:rsid w:val="00D06F3C"/>
    <w:rsid w:val="00D079CD"/>
    <w:rsid w:val="00D12568"/>
    <w:rsid w:val="00D13C1E"/>
    <w:rsid w:val="00D17639"/>
    <w:rsid w:val="00D1799F"/>
    <w:rsid w:val="00D17B0B"/>
    <w:rsid w:val="00D213EA"/>
    <w:rsid w:val="00D222CB"/>
    <w:rsid w:val="00D22E3D"/>
    <w:rsid w:val="00D23030"/>
    <w:rsid w:val="00D3162B"/>
    <w:rsid w:val="00D3286D"/>
    <w:rsid w:val="00D337FD"/>
    <w:rsid w:val="00D34BE5"/>
    <w:rsid w:val="00D357D5"/>
    <w:rsid w:val="00D35B53"/>
    <w:rsid w:val="00D36E6E"/>
    <w:rsid w:val="00D40B87"/>
    <w:rsid w:val="00D40F5F"/>
    <w:rsid w:val="00D43F5E"/>
    <w:rsid w:val="00D45252"/>
    <w:rsid w:val="00D47513"/>
    <w:rsid w:val="00D47C9E"/>
    <w:rsid w:val="00D501D1"/>
    <w:rsid w:val="00D51859"/>
    <w:rsid w:val="00D542D9"/>
    <w:rsid w:val="00D55940"/>
    <w:rsid w:val="00D57A84"/>
    <w:rsid w:val="00D6075D"/>
    <w:rsid w:val="00D6149C"/>
    <w:rsid w:val="00D61955"/>
    <w:rsid w:val="00D6387E"/>
    <w:rsid w:val="00D65D1E"/>
    <w:rsid w:val="00D703C7"/>
    <w:rsid w:val="00D73593"/>
    <w:rsid w:val="00D73B24"/>
    <w:rsid w:val="00D76727"/>
    <w:rsid w:val="00D76D14"/>
    <w:rsid w:val="00D8152E"/>
    <w:rsid w:val="00D91954"/>
    <w:rsid w:val="00D952D7"/>
    <w:rsid w:val="00D96069"/>
    <w:rsid w:val="00DA00CA"/>
    <w:rsid w:val="00DA11C2"/>
    <w:rsid w:val="00DA2688"/>
    <w:rsid w:val="00DA35E8"/>
    <w:rsid w:val="00DA4887"/>
    <w:rsid w:val="00DA65BC"/>
    <w:rsid w:val="00DB1BC8"/>
    <w:rsid w:val="00DB648B"/>
    <w:rsid w:val="00DC0DD8"/>
    <w:rsid w:val="00DC25A1"/>
    <w:rsid w:val="00DD0937"/>
    <w:rsid w:val="00DD149C"/>
    <w:rsid w:val="00DD37EA"/>
    <w:rsid w:val="00DD39CF"/>
    <w:rsid w:val="00DD4812"/>
    <w:rsid w:val="00DD7D8F"/>
    <w:rsid w:val="00DE4826"/>
    <w:rsid w:val="00DE666A"/>
    <w:rsid w:val="00DE79EC"/>
    <w:rsid w:val="00DF14E1"/>
    <w:rsid w:val="00DF1DA4"/>
    <w:rsid w:val="00DF1E2D"/>
    <w:rsid w:val="00DF2ABA"/>
    <w:rsid w:val="00E00031"/>
    <w:rsid w:val="00E01621"/>
    <w:rsid w:val="00E02711"/>
    <w:rsid w:val="00E03E99"/>
    <w:rsid w:val="00E04D38"/>
    <w:rsid w:val="00E059D8"/>
    <w:rsid w:val="00E102E5"/>
    <w:rsid w:val="00E111B9"/>
    <w:rsid w:val="00E12D2B"/>
    <w:rsid w:val="00E13199"/>
    <w:rsid w:val="00E131C8"/>
    <w:rsid w:val="00E135C4"/>
    <w:rsid w:val="00E13B42"/>
    <w:rsid w:val="00E1596A"/>
    <w:rsid w:val="00E22FB1"/>
    <w:rsid w:val="00E23A7F"/>
    <w:rsid w:val="00E30713"/>
    <w:rsid w:val="00E31E08"/>
    <w:rsid w:val="00E322D6"/>
    <w:rsid w:val="00E332D3"/>
    <w:rsid w:val="00E34B69"/>
    <w:rsid w:val="00E36F78"/>
    <w:rsid w:val="00E40933"/>
    <w:rsid w:val="00E42B07"/>
    <w:rsid w:val="00E42F5E"/>
    <w:rsid w:val="00E44C9F"/>
    <w:rsid w:val="00E54B78"/>
    <w:rsid w:val="00E5776B"/>
    <w:rsid w:val="00E57AF2"/>
    <w:rsid w:val="00E57B49"/>
    <w:rsid w:val="00E617F7"/>
    <w:rsid w:val="00E63C95"/>
    <w:rsid w:val="00E65178"/>
    <w:rsid w:val="00E727D7"/>
    <w:rsid w:val="00E75558"/>
    <w:rsid w:val="00E7592D"/>
    <w:rsid w:val="00E75B2B"/>
    <w:rsid w:val="00E82A3B"/>
    <w:rsid w:val="00E86754"/>
    <w:rsid w:val="00E87E6C"/>
    <w:rsid w:val="00E87FD6"/>
    <w:rsid w:val="00E91C2A"/>
    <w:rsid w:val="00E94A1E"/>
    <w:rsid w:val="00E96C70"/>
    <w:rsid w:val="00EA2FA8"/>
    <w:rsid w:val="00EA31F5"/>
    <w:rsid w:val="00EA5849"/>
    <w:rsid w:val="00EB0AA8"/>
    <w:rsid w:val="00EB3DCB"/>
    <w:rsid w:val="00EB46B7"/>
    <w:rsid w:val="00EB4E8A"/>
    <w:rsid w:val="00EC0944"/>
    <w:rsid w:val="00EC2570"/>
    <w:rsid w:val="00EC690E"/>
    <w:rsid w:val="00EC7050"/>
    <w:rsid w:val="00EC7971"/>
    <w:rsid w:val="00ED19F6"/>
    <w:rsid w:val="00ED3E3F"/>
    <w:rsid w:val="00ED41C3"/>
    <w:rsid w:val="00ED4642"/>
    <w:rsid w:val="00ED51A2"/>
    <w:rsid w:val="00ED7A3C"/>
    <w:rsid w:val="00EE21A4"/>
    <w:rsid w:val="00EE333B"/>
    <w:rsid w:val="00EE355E"/>
    <w:rsid w:val="00EE516B"/>
    <w:rsid w:val="00EE7E77"/>
    <w:rsid w:val="00EF349E"/>
    <w:rsid w:val="00EF5333"/>
    <w:rsid w:val="00EF5415"/>
    <w:rsid w:val="00EF6BB0"/>
    <w:rsid w:val="00F016E2"/>
    <w:rsid w:val="00F120FF"/>
    <w:rsid w:val="00F1211A"/>
    <w:rsid w:val="00F12725"/>
    <w:rsid w:val="00F12A81"/>
    <w:rsid w:val="00F139DA"/>
    <w:rsid w:val="00F20294"/>
    <w:rsid w:val="00F23F61"/>
    <w:rsid w:val="00F24FC5"/>
    <w:rsid w:val="00F32A62"/>
    <w:rsid w:val="00F33EC8"/>
    <w:rsid w:val="00F348C4"/>
    <w:rsid w:val="00F3656B"/>
    <w:rsid w:val="00F369AD"/>
    <w:rsid w:val="00F36F71"/>
    <w:rsid w:val="00F37E2D"/>
    <w:rsid w:val="00F40822"/>
    <w:rsid w:val="00F40C9E"/>
    <w:rsid w:val="00F40CFD"/>
    <w:rsid w:val="00F44B60"/>
    <w:rsid w:val="00F47A01"/>
    <w:rsid w:val="00F52BCF"/>
    <w:rsid w:val="00F53846"/>
    <w:rsid w:val="00F557AF"/>
    <w:rsid w:val="00F56AEA"/>
    <w:rsid w:val="00F60BAC"/>
    <w:rsid w:val="00F644BF"/>
    <w:rsid w:val="00F669DE"/>
    <w:rsid w:val="00F66EA1"/>
    <w:rsid w:val="00F67268"/>
    <w:rsid w:val="00F7545D"/>
    <w:rsid w:val="00F7568D"/>
    <w:rsid w:val="00F76131"/>
    <w:rsid w:val="00F77B88"/>
    <w:rsid w:val="00F8058D"/>
    <w:rsid w:val="00F810FA"/>
    <w:rsid w:val="00F8131B"/>
    <w:rsid w:val="00F81AA8"/>
    <w:rsid w:val="00F8333D"/>
    <w:rsid w:val="00F846B9"/>
    <w:rsid w:val="00F85807"/>
    <w:rsid w:val="00F86198"/>
    <w:rsid w:val="00F8651B"/>
    <w:rsid w:val="00F919B7"/>
    <w:rsid w:val="00F91F90"/>
    <w:rsid w:val="00F9389A"/>
    <w:rsid w:val="00F953A4"/>
    <w:rsid w:val="00FA4234"/>
    <w:rsid w:val="00FA4BE9"/>
    <w:rsid w:val="00FA63FC"/>
    <w:rsid w:val="00FB5720"/>
    <w:rsid w:val="00FC0BBE"/>
    <w:rsid w:val="00FC3FAF"/>
    <w:rsid w:val="00FC40FB"/>
    <w:rsid w:val="00FC4E20"/>
    <w:rsid w:val="00FC5E41"/>
    <w:rsid w:val="00FD2F78"/>
    <w:rsid w:val="00FD6BBF"/>
    <w:rsid w:val="00FE06D6"/>
    <w:rsid w:val="00FE12A1"/>
    <w:rsid w:val="00FE3088"/>
    <w:rsid w:val="00FE4B36"/>
    <w:rsid w:val="00FE4C18"/>
    <w:rsid w:val="00FE50D6"/>
    <w:rsid w:val="00FE5F37"/>
    <w:rsid w:val="00FE788D"/>
    <w:rsid w:val="00FF0880"/>
    <w:rsid w:val="00FF1C4D"/>
    <w:rsid w:val="00FF1F7E"/>
    <w:rsid w:val="00FF2768"/>
    <w:rsid w:val="00FF3A4C"/>
    <w:rsid w:val="00FF3FCE"/>
    <w:rsid w:val="00FF586B"/>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F8A49"/>
  <w15:chartTrackingRefBased/>
  <w15:docId w15:val="{5AF4C3CB-D5AB-4ACC-A881-3826DF42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92"/>
    <w:pPr>
      <w:spacing w:after="200" w:line="276" w:lineRule="auto"/>
    </w:pPr>
    <w:rPr>
      <w:sz w:val="22"/>
      <w:szCs w:val="22"/>
      <w:lang w:eastAsia="en-US"/>
    </w:rPr>
  </w:style>
  <w:style w:type="paragraph" w:styleId="Heading1">
    <w:name w:val="heading 1"/>
    <w:basedOn w:val="Normal"/>
    <w:next w:val="Normal"/>
    <w:link w:val="Heading1Char"/>
    <w:uiPriority w:val="9"/>
    <w:qFormat/>
    <w:rsid w:val="00F016E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C02C4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C02C40"/>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2309"/>
  </w:style>
  <w:style w:type="table" w:styleId="TableGrid">
    <w:name w:val="Table Grid"/>
    <w:basedOn w:val="TableNormal"/>
    <w:uiPriority w:val="59"/>
    <w:rsid w:val="00A85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16A5A"/>
    <w:rPr>
      <w:sz w:val="16"/>
      <w:szCs w:val="16"/>
    </w:rPr>
  </w:style>
  <w:style w:type="paragraph" w:styleId="CommentText">
    <w:name w:val="annotation text"/>
    <w:basedOn w:val="Normal"/>
    <w:link w:val="CommentTextChar"/>
    <w:uiPriority w:val="99"/>
    <w:unhideWhenUsed/>
    <w:rsid w:val="00B16A5A"/>
    <w:rPr>
      <w:sz w:val="20"/>
      <w:szCs w:val="20"/>
    </w:rPr>
  </w:style>
  <w:style w:type="character" w:customStyle="1" w:styleId="CommentTextChar">
    <w:name w:val="Comment Text Char"/>
    <w:link w:val="CommentText"/>
    <w:uiPriority w:val="99"/>
    <w:rsid w:val="00B16A5A"/>
    <w:rPr>
      <w:lang w:eastAsia="en-US"/>
    </w:rPr>
  </w:style>
  <w:style w:type="paragraph" w:styleId="CommentSubject">
    <w:name w:val="annotation subject"/>
    <w:basedOn w:val="CommentText"/>
    <w:next w:val="CommentText"/>
    <w:link w:val="CommentSubjectChar"/>
    <w:uiPriority w:val="99"/>
    <w:semiHidden/>
    <w:unhideWhenUsed/>
    <w:rsid w:val="00B16A5A"/>
    <w:rPr>
      <w:b/>
      <w:bCs/>
    </w:rPr>
  </w:style>
  <w:style w:type="character" w:customStyle="1" w:styleId="CommentSubjectChar">
    <w:name w:val="Comment Subject Char"/>
    <w:link w:val="CommentSubject"/>
    <w:uiPriority w:val="99"/>
    <w:semiHidden/>
    <w:rsid w:val="00B16A5A"/>
    <w:rPr>
      <w:b/>
      <w:bCs/>
      <w:lang w:eastAsia="en-US"/>
    </w:rPr>
  </w:style>
  <w:style w:type="paragraph" w:styleId="BalloonText">
    <w:name w:val="Balloon Text"/>
    <w:basedOn w:val="Normal"/>
    <w:link w:val="BalloonTextChar"/>
    <w:uiPriority w:val="99"/>
    <w:semiHidden/>
    <w:unhideWhenUsed/>
    <w:rsid w:val="00B16A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6A5A"/>
    <w:rPr>
      <w:rFonts w:ascii="Tahoma" w:hAnsi="Tahoma" w:cs="Tahoma"/>
      <w:sz w:val="16"/>
      <w:szCs w:val="16"/>
      <w:lang w:eastAsia="en-US"/>
    </w:rPr>
  </w:style>
  <w:style w:type="paragraph" w:styleId="ListParagraph">
    <w:name w:val="List Paragraph"/>
    <w:basedOn w:val="Normal"/>
    <w:uiPriority w:val="34"/>
    <w:qFormat/>
    <w:rsid w:val="00ED19F6"/>
    <w:pPr>
      <w:spacing w:after="0" w:line="240" w:lineRule="auto"/>
      <w:ind w:left="720"/>
      <w:contextualSpacing/>
    </w:pPr>
    <w:rPr>
      <w:rFonts w:eastAsia="Times New Roman"/>
      <w:sz w:val="24"/>
      <w:szCs w:val="24"/>
      <w:lang w:val="en-US"/>
    </w:rPr>
  </w:style>
  <w:style w:type="paragraph" w:styleId="Header">
    <w:name w:val="header"/>
    <w:basedOn w:val="Normal"/>
    <w:link w:val="HeaderChar"/>
    <w:uiPriority w:val="99"/>
    <w:unhideWhenUsed/>
    <w:rsid w:val="004B4CC0"/>
    <w:pPr>
      <w:tabs>
        <w:tab w:val="center" w:pos="4513"/>
        <w:tab w:val="right" w:pos="9026"/>
      </w:tabs>
    </w:pPr>
  </w:style>
  <w:style w:type="character" w:customStyle="1" w:styleId="HeaderChar">
    <w:name w:val="Header Char"/>
    <w:link w:val="Header"/>
    <w:uiPriority w:val="99"/>
    <w:rsid w:val="004B4CC0"/>
    <w:rPr>
      <w:sz w:val="22"/>
      <w:szCs w:val="22"/>
      <w:lang w:eastAsia="en-US"/>
    </w:rPr>
  </w:style>
  <w:style w:type="paragraph" w:styleId="Footer">
    <w:name w:val="footer"/>
    <w:basedOn w:val="Normal"/>
    <w:link w:val="FooterChar"/>
    <w:uiPriority w:val="99"/>
    <w:unhideWhenUsed/>
    <w:rsid w:val="004B4CC0"/>
    <w:pPr>
      <w:tabs>
        <w:tab w:val="center" w:pos="4513"/>
        <w:tab w:val="right" w:pos="9026"/>
      </w:tabs>
    </w:pPr>
  </w:style>
  <w:style w:type="character" w:customStyle="1" w:styleId="FooterChar">
    <w:name w:val="Footer Char"/>
    <w:link w:val="Footer"/>
    <w:uiPriority w:val="99"/>
    <w:rsid w:val="004B4CC0"/>
    <w:rPr>
      <w:sz w:val="22"/>
      <w:szCs w:val="22"/>
      <w:lang w:eastAsia="en-US"/>
    </w:rPr>
  </w:style>
  <w:style w:type="paragraph" w:styleId="BodyText">
    <w:name w:val="Body Text"/>
    <w:basedOn w:val="Normal"/>
    <w:link w:val="BodyTextChar"/>
    <w:rsid w:val="006F6500"/>
    <w:pPr>
      <w:widowControl w:val="0"/>
      <w:spacing w:after="0" w:line="240" w:lineRule="auto"/>
    </w:pPr>
    <w:rPr>
      <w:rFonts w:ascii="Times New Roman" w:eastAsia="Times New Roman" w:hAnsi="Times New Roman"/>
      <w:color w:val="000000"/>
      <w:sz w:val="24"/>
      <w:szCs w:val="20"/>
      <w:lang w:val="en-US"/>
    </w:rPr>
  </w:style>
  <w:style w:type="character" w:customStyle="1" w:styleId="BodyTextChar">
    <w:name w:val="Body Text Char"/>
    <w:link w:val="BodyText"/>
    <w:rsid w:val="006F6500"/>
    <w:rPr>
      <w:rFonts w:ascii="Times New Roman" w:eastAsia="Times New Roman" w:hAnsi="Times New Roman"/>
      <w:color w:val="000000"/>
      <w:sz w:val="24"/>
      <w:lang w:val="en-US" w:eastAsia="en-US"/>
    </w:rPr>
  </w:style>
  <w:style w:type="paragraph" w:styleId="NormalWeb">
    <w:name w:val="Normal (Web)"/>
    <w:basedOn w:val="Normal"/>
    <w:uiPriority w:val="99"/>
    <w:semiHidden/>
    <w:unhideWhenUsed/>
    <w:rsid w:val="00E42F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rsid w:val="00C02C40"/>
    <w:rPr>
      <w:rFonts w:ascii="Times New Roman" w:eastAsia="Times New Roman" w:hAnsi="Times New Roman"/>
      <w:b/>
      <w:bCs/>
      <w:sz w:val="36"/>
      <w:szCs w:val="36"/>
    </w:rPr>
  </w:style>
  <w:style w:type="character" w:customStyle="1" w:styleId="Heading3Char">
    <w:name w:val="Heading 3 Char"/>
    <w:link w:val="Heading3"/>
    <w:uiPriority w:val="9"/>
    <w:rsid w:val="00C02C40"/>
    <w:rPr>
      <w:rFonts w:ascii="Times New Roman" w:eastAsia="Times New Roman" w:hAnsi="Times New Roman"/>
      <w:b/>
      <w:bCs/>
      <w:sz w:val="27"/>
      <w:szCs w:val="27"/>
    </w:rPr>
  </w:style>
  <w:style w:type="character" w:styleId="Hyperlink">
    <w:name w:val="Hyperlink"/>
    <w:uiPriority w:val="99"/>
    <w:unhideWhenUsed/>
    <w:rsid w:val="00C02C40"/>
    <w:rPr>
      <w:color w:val="0000FF"/>
      <w:u w:val="single"/>
    </w:rPr>
  </w:style>
  <w:style w:type="character" w:styleId="Strong">
    <w:name w:val="Strong"/>
    <w:uiPriority w:val="22"/>
    <w:qFormat/>
    <w:rsid w:val="00446602"/>
    <w:rPr>
      <w:b/>
      <w:bCs/>
    </w:rPr>
  </w:style>
  <w:style w:type="paragraph" w:customStyle="1" w:styleId="Default">
    <w:name w:val="Default"/>
    <w:rsid w:val="00FF1F7E"/>
    <w:pPr>
      <w:autoSpaceDE w:val="0"/>
      <w:autoSpaceDN w:val="0"/>
      <w:adjustRightInd w:val="0"/>
    </w:pPr>
    <w:rPr>
      <w:rFonts w:ascii="Verdana" w:eastAsia="Times New Roman" w:hAnsi="Verdana" w:cs="Verdana"/>
      <w:color w:val="000000"/>
      <w:sz w:val="24"/>
      <w:szCs w:val="24"/>
    </w:rPr>
  </w:style>
  <w:style w:type="paragraph" w:customStyle="1" w:styleId="CM5">
    <w:name w:val="CM5"/>
    <w:basedOn w:val="Default"/>
    <w:next w:val="Default"/>
    <w:uiPriority w:val="99"/>
    <w:rsid w:val="00FF1F7E"/>
    <w:pPr>
      <w:spacing w:line="248" w:lineRule="atLeast"/>
    </w:pPr>
    <w:rPr>
      <w:rFonts w:ascii="AHHOOL+TimesNewRoman" w:eastAsia="Calibri" w:hAnsi="AHHOOL+TimesNewRoman" w:cs="Times New Roman"/>
      <w:color w:val="auto"/>
      <w:lang w:eastAsia="en-US"/>
    </w:rPr>
  </w:style>
  <w:style w:type="paragraph" w:customStyle="1" w:styleId="CM100">
    <w:name w:val="CM100"/>
    <w:basedOn w:val="Default"/>
    <w:next w:val="Default"/>
    <w:uiPriority w:val="99"/>
    <w:rsid w:val="00FF1F7E"/>
    <w:rPr>
      <w:rFonts w:ascii="AHHOOL+TimesNewRoman" w:eastAsia="Calibri" w:hAnsi="AHHOOL+TimesNewRoman" w:cs="Times New Roman"/>
      <w:color w:val="auto"/>
      <w:lang w:eastAsia="en-US"/>
    </w:rPr>
  </w:style>
  <w:style w:type="character" w:customStyle="1" w:styleId="Heading1Char">
    <w:name w:val="Heading 1 Char"/>
    <w:link w:val="Heading1"/>
    <w:uiPriority w:val="9"/>
    <w:rsid w:val="00F016E2"/>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5F0387"/>
    <w:pPr>
      <w:keepLines/>
      <w:spacing w:after="0" w:line="259" w:lineRule="auto"/>
      <w:outlineLvl w:val="9"/>
    </w:pPr>
    <w:rPr>
      <w:b w:val="0"/>
      <w:bCs w:val="0"/>
      <w:color w:val="2F5496"/>
      <w:kern w:val="0"/>
      <w:lang w:val="en-US"/>
    </w:rPr>
  </w:style>
  <w:style w:type="paragraph" w:styleId="TOC1">
    <w:name w:val="toc 1"/>
    <w:basedOn w:val="Normal"/>
    <w:next w:val="Normal"/>
    <w:autoRedefine/>
    <w:uiPriority w:val="39"/>
    <w:unhideWhenUsed/>
    <w:rsid w:val="005F0387"/>
  </w:style>
  <w:style w:type="character" w:styleId="Emphasis">
    <w:name w:val="Emphasis"/>
    <w:basedOn w:val="DefaultParagraphFont"/>
    <w:uiPriority w:val="20"/>
    <w:qFormat/>
    <w:rsid w:val="00BC1D91"/>
    <w:rPr>
      <w:i/>
      <w:iCs/>
    </w:rPr>
  </w:style>
  <w:style w:type="character" w:styleId="PlaceholderText">
    <w:name w:val="Placeholder Text"/>
    <w:basedOn w:val="DefaultParagraphFont"/>
    <w:uiPriority w:val="99"/>
    <w:semiHidden/>
    <w:rsid w:val="00DE4826"/>
    <w:rPr>
      <w:color w:val="808080"/>
    </w:rPr>
  </w:style>
  <w:style w:type="paragraph" w:customStyle="1" w:styleId="CM8">
    <w:name w:val="CM8"/>
    <w:basedOn w:val="Default"/>
    <w:next w:val="Default"/>
    <w:uiPriority w:val="99"/>
    <w:rsid w:val="00EC0944"/>
    <w:pPr>
      <w:widowControl w:val="0"/>
      <w:spacing w:after="245"/>
    </w:pPr>
    <w:rPr>
      <w:rFonts w:ascii="Arial" w:hAnsi="Arial" w:cs="Arial"/>
      <w:color w:val="auto"/>
      <w:lang w:val="en-US" w:eastAsia="en-US"/>
    </w:rPr>
  </w:style>
  <w:style w:type="table" w:customStyle="1" w:styleId="TableGrid1">
    <w:name w:val="Table Grid1"/>
    <w:basedOn w:val="TableNormal"/>
    <w:next w:val="TableGrid"/>
    <w:uiPriority w:val="59"/>
    <w:rsid w:val="007B7D4E"/>
    <w:rPr>
      <w:rFonts w:ascii="Aptos" w:eastAsia="Times New Roman" w:hAnsi="Aptos"/>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37248"/>
    <w:rPr>
      <w:rFonts w:ascii="Aptos" w:eastAsia="Times New Roman" w:hAnsi="Aptos"/>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60997">
      <w:bodyDiv w:val="1"/>
      <w:marLeft w:val="0"/>
      <w:marRight w:val="0"/>
      <w:marTop w:val="0"/>
      <w:marBottom w:val="0"/>
      <w:divBdr>
        <w:top w:val="none" w:sz="0" w:space="0" w:color="auto"/>
        <w:left w:val="none" w:sz="0" w:space="0" w:color="auto"/>
        <w:bottom w:val="none" w:sz="0" w:space="0" w:color="auto"/>
        <w:right w:val="none" w:sz="0" w:space="0" w:color="auto"/>
      </w:divBdr>
      <w:divsChild>
        <w:div w:id="80688796">
          <w:marLeft w:val="0"/>
          <w:marRight w:val="0"/>
          <w:marTop w:val="480"/>
          <w:marBottom w:val="240"/>
          <w:divBdr>
            <w:top w:val="none" w:sz="0" w:space="0" w:color="auto"/>
            <w:left w:val="single" w:sz="48" w:space="12" w:color="BFC1C3"/>
            <w:bottom w:val="none" w:sz="0" w:space="0" w:color="auto"/>
            <w:right w:val="none" w:sz="0" w:space="0" w:color="auto"/>
          </w:divBdr>
        </w:div>
      </w:divsChild>
    </w:div>
    <w:div w:id="1307783487">
      <w:bodyDiv w:val="1"/>
      <w:marLeft w:val="0"/>
      <w:marRight w:val="0"/>
      <w:marTop w:val="0"/>
      <w:marBottom w:val="0"/>
      <w:divBdr>
        <w:top w:val="none" w:sz="0" w:space="0" w:color="auto"/>
        <w:left w:val="none" w:sz="0" w:space="0" w:color="auto"/>
        <w:bottom w:val="none" w:sz="0" w:space="0" w:color="auto"/>
        <w:right w:val="none" w:sz="0" w:space="0" w:color="auto"/>
      </w:divBdr>
    </w:div>
    <w:div w:id="1673485910">
      <w:bodyDiv w:val="1"/>
      <w:marLeft w:val="0"/>
      <w:marRight w:val="0"/>
      <w:marTop w:val="0"/>
      <w:marBottom w:val="0"/>
      <w:divBdr>
        <w:top w:val="none" w:sz="0" w:space="0" w:color="auto"/>
        <w:left w:val="none" w:sz="0" w:space="0" w:color="auto"/>
        <w:bottom w:val="none" w:sz="0" w:space="0" w:color="auto"/>
        <w:right w:val="none" w:sz="0" w:space="0" w:color="auto"/>
      </w:divBdr>
    </w:div>
    <w:div w:id="1781561397">
      <w:bodyDiv w:val="1"/>
      <w:marLeft w:val="0"/>
      <w:marRight w:val="0"/>
      <w:marTop w:val="0"/>
      <w:marBottom w:val="0"/>
      <w:divBdr>
        <w:top w:val="none" w:sz="0" w:space="0" w:color="auto"/>
        <w:left w:val="none" w:sz="0" w:space="0" w:color="auto"/>
        <w:bottom w:val="none" w:sz="0" w:space="0" w:color="auto"/>
        <w:right w:val="none" w:sz="0" w:space="0" w:color="auto"/>
      </w:divBdr>
    </w:div>
    <w:div w:id="20478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nSweeney\Downloads\Sickness%20Absence%20Policy%20and%20Procedure%20Board%20Approval%20July%20201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5ad899-0813-4999-9d1c-f1ec2272174e" xsi:nil="true"/>
    <lcf76f155ced4ddcb4097134ff3c332f xmlns="b476d358-12a4-4ff0-800a-1fc41565e1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488331E7B8684FA74214E2E3EB0C71" ma:contentTypeVersion="17" ma:contentTypeDescription="Create a new document." ma:contentTypeScope="" ma:versionID="05ad37b5dfaad9533d683702b2881c14">
  <xsd:schema xmlns:xsd="http://www.w3.org/2001/XMLSchema" xmlns:xs="http://www.w3.org/2001/XMLSchema" xmlns:p="http://schemas.microsoft.com/office/2006/metadata/properties" xmlns:ns2="b476d358-12a4-4ff0-800a-1fc41565e194" xmlns:ns3="085ad899-0813-4999-9d1c-f1ec2272174e" targetNamespace="http://schemas.microsoft.com/office/2006/metadata/properties" ma:root="true" ma:fieldsID="d415d18154fef065ae588c3323e0cad5" ns2:_="" ns3:_="">
    <xsd:import namespace="b476d358-12a4-4ff0-800a-1fc41565e194"/>
    <xsd:import namespace="085ad899-0813-4999-9d1c-f1ec227217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6d358-12a4-4ff0-800a-1fc41565e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63e362-87e2-4013-89ae-d3be423d5e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5ad899-0813-4999-9d1c-f1ec227217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c2743f-ab5a-4071-8262-0b13c24db871}" ma:internalName="TaxCatchAll" ma:showField="CatchAllData" ma:web="085ad899-0813-4999-9d1c-f1ec22721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90F4-310C-4EE6-89AE-6F9933C3EC6E}">
  <ds:schemaRefs>
    <ds:schemaRef ds:uri="http://schemas.microsoft.com/sharepoint/v3/contenttype/forms"/>
  </ds:schemaRefs>
</ds:datastoreItem>
</file>

<file path=customXml/itemProps2.xml><?xml version="1.0" encoding="utf-8"?>
<ds:datastoreItem xmlns:ds="http://schemas.openxmlformats.org/officeDocument/2006/customXml" ds:itemID="{0FB76C3E-E972-46B8-985C-36E33281A033}">
  <ds:schemaRefs>
    <ds:schemaRef ds:uri="http://schemas.microsoft.com/office/2006/metadata/properties"/>
    <ds:schemaRef ds:uri="http://schemas.microsoft.com/office/infopath/2007/PartnerControls"/>
    <ds:schemaRef ds:uri="085ad899-0813-4999-9d1c-f1ec2272174e"/>
    <ds:schemaRef ds:uri="b476d358-12a4-4ff0-800a-1fc41565e194"/>
  </ds:schemaRefs>
</ds:datastoreItem>
</file>

<file path=customXml/itemProps3.xml><?xml version="1.0" encoding="utf-8"?>
<ds:datastoreItem xmlns:ds="http://schemas.openxmlformats.org/officeDocument/2006/customXml" ds:itemID="{8734DCBC-538B-430C-ABDB-9D3DB7F60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6d358-12a4-4ff0-800a-1fc41565e194"/>
    <ds:schemaRef ds:uri="085ad899-0813-4999-9d1c-f1ec22721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6F096-85FC-4E89-AB72-2B32084C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Sickness Absence Policy and Procedure Board Approval July 2017 (1)</Template>
  <TotalTime>77</TotalTime>
  <Pages>7</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Scanlon</dc:creator>
  <cp:keywords/>
  <cp:lastModifiedBy>Carol Scanlon</cp:lastModifiedBy>
  <cp:revision>59</cp:revision>
  <cp:lastPrinted>2022-06-30T14:35:00Z</cp:lastPrinted>
  <dcterms:created xsi:type="dcterms:W3CDTF">2025-03-28T10:52:00Z</dcterms:created>
  <dcterms:modified xsi:type="dcterms:W3CDTF">2025-04-08T14:47:00Z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0x010100D2488331E7B8684FA74214E2E3EB0C71</vt:lpwstr>
  </property>
  <property fmtid="{D5CDD505-2E9C-101B-9397-08002B2CF9AE}" pid="3" name="MediaServiceImageTags">
    <vt:lpwstr/>
  </property>
</Properties>
</file>